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73F6B"/>
          <w:sz w:val="50"/>
        </w:rPr>
        <w:t>PROJET DE THÈSE EN DROIT</w:t>
      </w:r>
    </w:p>
    <w:p>
      <w:pPr>
        <w:pStyle w:val="Subtitle"/>
        <w:jc w:val="center"/>
      </w:pPr>
      <w:r>
        <w:t>Modèle Word structuré pour candidature doctorale, prise de contact avec un directeur de recherche ou dépôt interne</w:t>
      </w:r>
    </w:p>
    <w:p>
      <w:pPr>
        <w:jc w:val="center"/>
        <w:pBdr>
          <w:bottom w:val="single" w:sz="12" w:space="1" w:color="8D6E3B"/>
        </w:pBdr>
      </w:pPr>
      <w:r/>
    </w:p>
    <w:tbl>
      <w:tblPr>
        <w:tblW w:type="auto" w:w="0"/>
        <w:jc w:val="center"/>
        <w:tblLayout w:type="fixed"/>
        <w:tblLook w:firstColumn="1" w:firstRow="1" w:lastColumn="0" w:lastRow="0" w:noHBand="0" w:noVBand="1" w:val="04A0"/>
      </w:tblPr>
      <w:tblGrid>
        <w:gridCol w:w="4873"/>
        <w:gridCol w:w="4873"/>
      </w:tblGrid>
      <w:tr>
        <w:trPr/>
        <w:tc>
          <w:tcPr>
            <w:tcW w:type="dxa" w:w="3005"/>
            <w:tcMar>
              <w:top w:w="80" w:type="dxa"/>
              <w:start w:w="120" w:type="dxa"/>
              <w:bottom w:w="80" w:type="dxa"/>
              <w:end w:w="120" w:type="dxa"/>
            </w:tcMar>
            <w:vAlign w:val="center"/>
            <w:shd w:fill="EEF4FA"/>
          </w:tcPr>
          <w:p>
            <w:pPr>
              <w:spacing w:after="0"/>
            </w:pPr>
            <w:r>
              <w:rPr>
                <w:b/>
                <w:color w:val="173F6B"/>
              </w:rPr>
              <w:t>Nom et prénom</w:t>
            </w:r>
          </w:p>
        </w:tc>
        <w:tc>
          <w:tcPr>
            <w:tcW w:type="dxa" w:w="5953"/>
            <w:tcMar>
              <w:top w:w="80" w:type="dxa"/>
              <w:start w:w="120" w:type="dxa"/>
              <w:bottom w:w="80" w:type="dxa"/>
              <w:end w:w="120" w:type="dxa"/>
            </w:tcMar>
            <w:vAlign w:val="center"/>
          </w:tcPr>
          <w:p>
            <w:pPr>
              <w:spacing w:after="0"/>
            </w:pPr>
            <w:r>
              <w:t>................................................................................................................</w:t>
            </w:r>
          </w:p>
        </w:tc>
      </w:tr>
      <w:tr>
        <w:trPr/>
        <w:tc>
          <w:tcPr>
            <w:tcW w:type="dxa" w:w="3005"/>
            <w:tcMar>
              <w:top w:w="80" w:type="dxa"/>
              <w:start w:w="120" w:type="dxa"/>
              <w:bottom w:w="80" w:type="dxa"/>
              <w:end w:w="120" w:type="dxa"/>
            </w:tcMar>
            <w:vAlign w:val="center"/>
            <w:shd w:fill="EEF4FA"/>
          </w:tcPr>
          <w:p>
            <w:pPr>
              <w:spacing w:after="0"/>
            </w:pPr>
            <w:r>
              <w:rPr>
                <w:b/>
                <w:color w:val="173F6B"/>
              </w:rPr>
              <w:t>Université / École doctorale</w:t>
            </w:r>
          </w:p>
        </w:tc>
        <w:tc>
          <w:tcPr>
            <w:tcW w:type="dxa" w:w="5953"/>
            <w:tcMar>
              <w:top w:w="80" w:type="dxa"/>
              <w:start w:w="120" w:type="dxa"/>
              <w:bottom w:w="80" w:type="dxa"/>
              <w:end w:w="120" w:type="dxa"/>
            </w:tcMar>
            <w:vAlign w:val="center"/>
          </w:tcPr>
          <w:p>
            <w:pPr>
              <w:spacing w:after="0"/>
            </w:pPr>
            <w:r>
              <w:t>................................................................................................................</w:t>
            </w:r>
          </w:p>
        </w:tc>
      </w:tr>
      <w:tr>
        <w:trPr/>
        <w:tc>
          <w:tcPr>
            <w:tcW w:type="dxa" w:w="3005"/>
            <w:tcMar>
              <w:top w:w="80" w:type="dxa"/>
              <w:start w:w="120" w:type="dxa"/>
              <w:bottom w:w="80" w:type="dxa"/>
              <w:end w:w="120" w:type="dxa"/>
            </w:tcMar>
            <w:vAlign w:val="center"/>
            <w:shd w:fill="EEF4FA"/>
          </w:tcPr>
          <w:p>
            <w:pPr>
              <w:spacing w:after="0"/>
            </w:pPr>
            <w:r>
              <w:rPr>
                <w:b/>
                <w:color w:val="173F6B"/>
              </w:rPr>
              <w:t>Spécialité / Branche du droit</w:t>
            </w:r>
          </w:p>
        </w:tc>
        <w:tc>
          <w:tcPr>
            <w:tcW w:type="dxa" w:w="5953"/>
            <w:tcMar>
              <w:top w:w="80" w:type="dxa"/>
              <w:start w:w="120" w:type="dxa"/>
              <w:bottom w:w="80" w:type="dxa"/>
              <w:end w:w="120" w:type="dxa"/>
            </w:tcMar>
            <w:vAlign w:val="center"/>
          </w:tcPr>
          <w:p>
            <w:pPr>
              <w:spacing w:after="0"/>
            </w:pPr>
            <w:r>
              <w:t>................................................................................................................</w:t>
            </w:r>
          </w:p>
        </w:tc>
      </w:tr>
      <w:tr>
        <w:trPr/>
        <w:tc>
          <w:tcPr>
            <w:tcW w:type="dxa" w:w="3005"/>
            <w:tcMar>
              <w:top w:w="80" w:type="dxa"/>
              <w:start w:w="120" w:type="dxa"/>
              <w:bottom w:w="80" w:type="dxa"/>
              <w:end w:w="120" w:type="dxa"/>
            </w:tcMar>
            <w:vAlign w:val="center"/>
            <w:shd w:fill="EEF4FA"/>
          </w:tcPr>
          <w:p>
            <w:pPr>
              <w:spacing w:after="0"/>
            </w:pPr>
            <w:r>
              <w:rPr>
                <w:b/>
                <w:color w:val="173F6B"/>
              </w:rPr>
              <w:t>Directeur pressenti</w:t>
            </w:r>
          </w:p>
        </w:tc>
        <w:tc>
          <w:tcPr>
            <w:tcW w:type="dxa" w:w="5953"/>
            <w:tcMar>
              <w:top w:w="80" w:type="dxa"/>
              <w:start w:w="120" w:type="dxa"/>
              <w:bottom w:w="80" w:type="dxa"/>
              <w:end w:w="120" w:type="dxa"/>
            </w:tcMar>
            <w:vAlign w:val="center"/>
          </w:tcPr>
          <w:p>
            <w:pPr>
              <w:spacing w:after="0"/>
            </w:pPr>
            <w:r>
              <w:t>................................................................................................................</w:t>
            </w:r>
          </w:p>
        </w:tc>
      </w:tr>
      <w:tr>
        <w:trPr/>
        <w:tc>
          <w:tcPr>
            <w:tcW w:type="dxa" w:w="3005"/>
            <w:tcMar>
              <w:top w:w="80" w:type="dxa"/>
              <w:start w:w="120" w:type="dxa"/>
              <w:bottom w:w="80" w:type="dxa"/>
              <w:end w:w="120" w:type="dxa"/>
            </w:tcMar>
            <w:vAlign w:val="center"/>
            <w:shd w:fill="EEF4FA"/>
          </w:tcPr>
          <w:p>
            <w:pPr>
              <w:spacing w:after="0"/>
            </w:pPr>
            <w:r>
              <w:rPr>
                <w:b/>
                <w:color w:val="173F6B"/>
              </w:rPr>
              <w:t>Titre provisoire du sujet</w:t>
            </w:r>
          </w:p>
        </w:tc>
        <w:tc>
          <w:tcPr>
            <w:tcW w:type="dxa" w:w="5953"/>
            <w:tcMar>
              <w:top w:w="80" w:type="dxa"/>
              <w:start w:w="120" w:type="dxa"/>
              <w:bottom w:w="80" w:type="dxa"/>
              <w:end w:w="120" w:type="dxa"/>
            </w:tcMar>
            <w:vAlign w:val="center"/>
          </w:tcPr>
          <w:p>
            <w:pPr>
              <w:spacing w:after="0"/>
            </w:pPr>
            <w:r>
              <w:t>................................................................................................................</w:t>
            </w:r>
          </w:p>
        </w:tc>
      </w:tr>
      <w:tr>
        <w:trPr/>
        <w:tc>
          <w:tcPr>
            <w:tcW w:type="dxa" w:w="3005"/>
            <w:tcMar>
              <w:top w:w="80" w:type="dxa"/>
              <w:start w:w="120" w:type="dxa"/>
              <w:bottom w:w="80" w:type="dxa"/>
              <w:end w:w="120" w:type="dxa"/>
            </w:tcMar>
            <w:vAlign w:val="center"/>
            <w:shd w:fill="EEF4FA"/>
          </w:tcPr>
          <w:p>
            <w:pPr>
              <w:spacing w:after="0"/>
            </w:pPr>
            <w:r>
              <w:rPr>
                <w:b/>
                <w:color w:val="173F6B"/>
              </w:rPr>
              <w:t>Date</w:t>
            </w:r>
          </w:p>
        </w:tc>
        <w:tc>
          <w:tcPr>
            <w:tcW w:type="dxa" w:w="5953"/>
            <w:tcMar>
              <w:top w:w="80" w:type="dxa"/>
              <w:start w:w="120" w:type="dxa"/>
              <w:bottom w:w="80" w:type="dxa"/>
              <w:end w:w="120" w:type="dxa"/>
            </w:tcMar>
            <w:vAlign w:val="center"/>
          </w:tcPr>
          <w:p>
            <w:pPr>
              <w:spacing w:after="0"/>
            </w:pPr>
            <w:r>
              <w:t>................................................................................................................</w:t>
            </w:r>
          </w:p>
        </w:tc>
      </w:tr>
    </w:tbl>
    <w:p/>
    <w:p>
      <w:pPr>
        <w:pStyle w:val="Heading1"/>
      </w:pPr>
      <w:r>
        <w:t>Finalité du document</w:t>
      </w:r>
    </w:p>
    <w:tbl>
      <w:tblPr>
        <w:tblW w:type="auto" w:w="0"/>
        <w:jc w:val="center"/>
        <w:tblLayout w:type="fixed"/>
        <w:tblLook w:firstColumn="1" w:firstRow="1" w:lastColumn="0" w:lastRow="0" w:noHBand="0" w:noVBand="1" w:val="04A0"/>
      </w:tblPr>
      <w:tblGrid>
        <w:gridCol w:w="9746"/>
      </w:tblGrid>
      <w:tr>
        <w:tc>
          <w:tcPr>
            <w:tcW w:type="dxa" w:w="8957"/>
            <w:tcMar>
              <w:top w:w="120" w:type="dxa"/>
              <w:start w:w="140" w:type="dxa"/>
              <w:bottom w:w="120" w:type="dxa"/>
              <w:end w:w="140" w:type="dxa"/>
            </w:tcMar>
            <w:shd w:fill="FAFCFE"/>
          </w:tcPr>
          <w:p>
            <w:pPr>
              <w:spacing w:after="0"/>
            </w:pPr>
            <w:r>
              <w:t>Ce modèle aide à présenter un sujet de thèse en droit avec une logique juridique claire : délimitation de l’objet, intérêt doctrinal, état du droit positif, problématique, hypothèses, méthode d’analyse, sources, calendrier et bibliographie initiale. Chaque rubrique peut être complétée ou resserrée selon les exigences de l’école doctorale.</w:t>
            </w:r>
          </w:p>
        </w:tc>
      </w:tr>
    </w:tbl>
    <w:p>
      <w:r>
        <w:br w:type="page"/>
      </w:r>
    </w:p>
    <w:p>
      <w:pPr>
        <w:pStyle w:val="Heading1"/>
      </w:pPr>
      <w:r>
        <w:t>Fiche de cadrage rapide</w:t>
      </w:r>
    </w:p>
    <w:tbl>
      <w:tblPr>
        <w:tblStyle w:val="TableGrid"/>
        <w:tblW w:type="auto" w:w="0"/>
        <w:jc w:val="center"/>
        <w:tblLayout w:type="fixed"/>
        <w:tblLook w:firstColumn="1" w:firstRow="1" w:lastColumn="0" w:lastRow="0" w:noHBand="0" w:noVBand="1" w:val="04A0"/>
      </w:tblPr>
      <w:tblGrid>
        <w:gridCol w:w="3249"/>
        <w:gridCol w:w="3249"/>
        <w:gridCol w:w="3249"/>
      </w:tblGrid>
      <w:tr>
        <w:tc>
          <w:tcPr>
            <w:tcW w:type="dxa" w:w="2381"/>
            <w:shd w:fill="173F6B"/>
            <w:tcMar>
              <w:top w:w="80" w:type="dxa"/>
              <w:start w:w="120" w:type="dxa"/>
              <w:bottom w:w="80" w:type="dxa"/>
              <w:end w:w="120" w:type="dxa"/>
            </w:tcMar>
          </w:tcPr>
          <w:p>
            <w:pPr>
              <w:jc w:val="center"/>
            </w:pPr>
            <w:r>
              <w:rPr>
                <w:b/>
                <w:color w:val="FFFFFF"/>
              </w:rPr>
              <w:t>Rubrique</w:t>
            </w:r>
          </w:p>
        </w:tc>
        <w:tc>
          <w:tcPr>
            <w:tcW w:type="dxa" w:w="3458"/>
            <w:shd w:fill="173F6B"/>
            <w:tcMar>
              <w:top w:w="80" w:type="dxa"/>
              <w:start w:w="120" w:type="dxa"/>
              <w:bottom w:w="80" w:type="dxa"/>
              <w:end w:w="120" w:type="dxa"/>
            </w:tcMar>
          </w:tcPr>
          <w:p>
            <w:pPr>
              <w:jc w:val="center"/>
            </w:pPr>
            <w:r>
              <w:rPr>
                <w:b/>
                <w:color w:val="FFFFFF"/>
              </w:rPr>
              <w:t>À préciser</w:t>
            </w:r>
          </w:p>
        </w:tc>
        <w:tc>
          <w:tcPr>
            <w:tcW w:type="dxa" w:w="3118"/>
            <w:shd w:fill="173F6B"/>
            <w:tcMar>
              <w:top w:w="80" w:type="dxa"/>
              <w:start w:w="120" w:type="dxa"/>
              <w:bottom w:w="80" w:type="dxa"/>
              <w:end w:w="120" w:type="dxa"/>
            </w:tcMar>
          </w:tcPr>
          <w:p>
            <w:pPr>
              <w:jc w:val="center"/>
            </w:pPr>
            <w:r>
              <w:rPr>
                <w:b/>
                <w:color w:val="FFFFFF"/>
              </w:rPr>
              <w:t>Attente académique</w:t>
            </w:r>
          </w:p>
        </w:tc>
      </w:tr>
      <w:tr>
        <w:tc>
          <w:tcPr>
            <w:tcW w:type="dxa" w:w="2381"/>
            <w:tcMar>
              <w:top w:w="80" w:type="dxa"/>
              <w:start w:w="120" w:type="dxa"/>
              <w:bottom w:w="80" w:type="dxa"/>
              <w:end w:w="120" w:type="dxa"/>
            </w:tcMar>
            <w:vAlign w:val="center"/>
            <w:shd w:fill="EEF4FA"/>
          </w:tcPr>
          <w:p>
            <w:r>
              <w:rPr>
                <w:b/>
                <w:color w:val="173F6B"/>
              </w:rPr>
              <w:t>Champ juridique</w:t>
            </w:r>
          </w:p>
        </w:tc>
        <w:tc>
          <w:tcPr>
            <w:tcW w:type="dxa" w:w="3458"/>
            <w:tcMar>
              <w:top w:w="80" w:type="dxa"/>
              <w:start w:w="120" w:type="dxa"/>
              <w:bottom w:w="80" w:type="dxa"/>
              <w:end w:w="120" w:type="dxa"/>
            </w:tcMar>
            <w:vAlign w:val="center"/>
          </w:tcPr>
          <w:p>
            <w:r>
              <w:t>Constitutionnel, civil, pénal, social, fiscal, international, numérique…</w:t>
            </w:r>
          </w:p>
        </w:tc>
        <w:tc>
          <w:tcPr>
            <w:tcW w:type="dxa" w:w="3118"/>
            <w:tcMar>
              <w:top w:w="80" w:type="dxa"/>
              <w:start w:w="120" w:type="dxa"/>
              <w:bottom w:w="80" w:type="dxa"/>
              <w:end w:w="120" w:type="dxa"/>
            </w:tcMar>
            <w:vAlign w:val="center"/>
          </w:tcPr>
          <w:p>
            <w:r>
              <w:t>Montrer la branche principale et les branches connexes</w:t>
            </w:r>
          </w:p>
        </w:tc>
      </w:tr>
      <w:tr>
        <w:tc>
          <w:tcPr>
            <w:tcW w:type="dxa" w:w="2381"/>
            <w:tcMar>
              <w:top w:w="80" w:type="dxa"/>
              <w:start w:w="120" w:type="dxa"/>
              <w:bottom w:w="80" w:type="dxa"/>
              <w:end w:w="120" w:type="dxa"/>
            </w:tcMar>
            <w:vAlign w:val="center"/>
            <w:shd w:fill="EEF4FA"/>
          </w:tcPr>
          <w:p>
            <w:r>
              <w:rPr>
                <w:b/>
                <w:color w:val="173F6B"/>
              </w:rPr>
              <w:t>Objet précis</w:t>
            </w:r>
          </w:p>
        </w:tc>
        <w:tc>
          <w:tcPr>
            <w:tcW w:type="dxa" w:w="3458"/>
            <w:tcMar>
              <w:top w:w="80" w:type="dxa"/>
              <w:start w:w="120" w:type="dxa"/>
              <w:bottom w:w="80" w:type="dxa"/>
              <w:end w:w="120" w:type="dxa"/>
            </w:tcMar>
            <w:vAlign w:val="center"/>
          </w:tcPr>
          <w:p>
            <w:r>
              <w:t>Norme, institution, réforme, jurisprudence, pratique contractuelle, contentieux…</w:t>
            </w:r>
          </w:p>
        </w:tc>
        <w:tc>
          <w:tcPr>
            <w:tcW w:type="dxa" w:w="3118"/>
            <w:tcMar>
              <w:top w:w="80" w:type="dxa"/>
              <w:start w:w="120" w:type="dxa"/>
              <w:bottom w:w="80" w:type="dxa"/>
              <w:end w:w="120" w:type="dxa"/>
            </w:tcMar>
            <w:vAlign w:val="center"/>
          </w:tcPr>
          <w:p>
            <w:r>
              <w:t>Délimiter le sujet et éviter un périmètre trop vaste</w:t>
            </w:r>
          </w:p>
        </w:tc>
      </w:tr>
      <w:tr>
        <w:tc>
          <w:tcPr>
            <w:tcW w:type="dxa" w:w="2381"/>
            <w:tcMar>
              <w:top w:w="80" w:type="dxa"/>
              <w:start w:w="120" w:type="dxa"/>
              <w:bottom w:w="80" w:type="dxa"/>
              <w:end w:w="120" w:type="dxa"/>
            </w:tcMar>
            <w:vAlign w:val="center"/>
            <w:shd w:fill="EEF4FA"/>
          </w:tcPr>
          <w:p>
            <w:r>
              <w:rPr>
                <w:b/>
                <w:color w:val="173F6B"/>
              </w:rPr>
              <w:t>Question centrale</w:t>
            </w:r>
          </w:p>
        </w:tc>
        <w:tc>
          <w:tcPr>
            <w:tcW w:type="dxa" w:w="3458"/>
            <w:tcMar>
              <w:top w:w="80" w:type="dxa"/>
              <w:start w:w="120" w:type="dxa"/>
              <w:bottom w:w="80" w:type="dxa"/>
              <w:end w:w="120" w:type="dxa"/>
            </w:tcMar>
            <w:vAlign w:val="center"/>
          </w:tcPr>
          <w:p>
            <w:r>
              <w:t>Quel problème de droit ou de cohérence normative souhaitez-vous traiter ?</w:t>
            </w:r>
          </w:p>
        </w:tc>
        <w:tc>
          <w:tcPr>
            <w:tcW w:type="dxa" w:w="3118"/>
            <w:tcMar>
              <w:top w:w="80" w:type="dxa"/>
              <w:start w:w="120" w:type="dxa"/>
              <w:bottom w:w="80" w:type="dxa"/>
              <w:end w:w="120" w:type="dxa"/>
            </w:tcMar>
            <w:vAlign w:val="center"/>
          </w:tcPr>
          <w:p>
            <w:r>
              <w:t>Faire apparaître une tension juridique réelle</w:t>
            </w:r>
          </w:p>
        </w:tc>
      </w:tr>
      <w:tr>
        <w:tc>
          <w:tcPr>
            <w:tcW w:type="dxa" w:w="2381"/>
            <w:tcMar>
              <w:top w:w="80" w:type="dxa"/>
              <w:start w:w="120" w:type="dxa"/>
              <w:bottom w:w="80" w:type="dxa"/>
              <w:end w:w="120" w:type="dxa"/>
            </w:tcMar>
            <w:vAlign w:val="center"/>
            <w:shd w:fill="EEF4FA"/>
          </w:tcPr>
          <w:p>
            <w:r>
              <w:rPr>
                <w:b/>
                <w:color w:val="173F6B"/>
              </w:rPr>
              <w:t>Méthode</w:t>
            </w:r>
          </w:p>
        </w:tc>
        <w:tc>
          <w:tcPr>
            <w:tcW w:type="dxa" w:w="3458"/>
            <w:tcMar>
              <w:top w:w="80" w:type="dxa"/>
              <w:start w:w="120" w:type="dxa"/>
              <w:bottom w:w="80" w:type="dxa"/>
              <w:end w:w="120" w:type="dxa"/>
            </w:tcMar>
            <w:vAlign w:val="center"/>
          </w:tcPr>
          <w:p>
            <w:r>
              <w:t>Analyse doctrinale, jurisprudentielle, comparative, empirique juridique…</w:t>
            </w:r>
          </w:p>
        </w:tc>
        <w:tc>
          <w:tcPr>
            <w:tcW w:type="dxa" w:w="3118"/>
            <w:tcMar>
              <w:top w:w="80" w:type="dxa"/>
              <w:start w:w="120" w:type="dxa"/>
              <w:bottom w:w="80" w:type="dxa"/>
              <w:end w:w="120" w:type="dxa"/>
            </w:tcMar>
            <w:vAlign w:val="center"/>
          </w:tcPr>
          <w:p>
            <w:r>
              <w:t>Justifier la méthode par rapport à la question</w:t>
            </w:r>
          </w:p>
        </w:tc>
      </w:tr>
    </w:tbl>
    <w:p>
      <w:pPr>
        <w:pStyle w:val="Heading1"/>
      </w:pPr>
      <w:r>
        <w:t>1. Présentation du sujet</w:t>
      </w:r>
    </w:p>
    <w:p>
      <w:pPr>
        <w:pStyle w:val="Heading2"/>
      </w:pPr>
      <w:r>
        <w:t>Titre provisoire</w:t>
      </w:r>
    </w:p>
    <w:p>
      <w:pPr>
        <w:spacing w:after="120"/>
      </w:pPr>
      <w:r>
        <w:t>Formuler un intitulé juridique précis, intelligible et susceptible d’évoluer. Il peut mentionner le mécanisme étudié, le cadre normatif, le terrain ou la période.</w:t>
      </w:r>
    </w:p>
    <w:p>
      <w:pPr>
        <w:pStyle w:val="Heading2"/>
      </w:pPr>
      <w:r>
        <w:t>Contexte du sujet</w:t>
      </w:r>
    </w:p>
    <w:p>
      <w:pPr>
        <w:spacing w:after="120"/>
      </w:pPr>
      <w:r>
        <w:t>Expliquer brièvement la réforme, la pratique, la controverse doctrinale ou la difficulté jurisprudentielle qui justifie l’ouverture de la recherche.</w:t>
      </w:r>
    </w:p>
    <w:p>
      <w:pPr>
        <w:pStyle w:val="Heading2"/>
      </w:pPr>
      <w:r>
        <w:t>Délimitation</w:t>
      </w:r>
    </w:p>
    <w:p>
      <w:pPr>
        <w:spacing w:after="120"/>
      </w:pPr>
      <w:r>
        <w:t>Préciser ce qui entre dans le périmètre et ce qui reste hors champ : ordre juridique étudié, période, institutions, corpus, catégories de décisions, type d’actes ou de contrats.</w:t>
      </w:r>
    </w:p>
    <w:p>
      <w:pPr>
        <w:pStyle w:val="Heading1"/>
      </w:pPr>
      <w:r>
        <w:t>2. Intérêt scientifique et juridique</w:t>
      </w:r>
    </w:p>
    <w:p>
      <w:pPr>
        <w:pStyle w:val="Heading2"/>
      </w:pPr>
      <w:r>
        <w:t>Apport doctrinal</w:t>
      </w:r>
    </w:p>
    <w:p>
      <w:pPr>
        <w:spacing w:after="120"/>
      </w:pPr>
      <w:r>
        <w:t>Montrer ce que la thèse peut clarifier, systématiser ou renouveler dans la littérature existante.</w:t>
      </w:r>
    </w:p>
    <w:p>
      <w:pPr>
        <w:pStyle w:val="Heading2"/>
      </w:pPr>
      <w:r>
        <w:t>Intérêt pratique</w:t>
      </w:r>
    </w:p>
    <w:p>
      <w:pPr>
        <w:spacing w:after="120"/>
      </w:pPr>
      <w:r>
        <w:t>Présenter les enjeux pour les praticiens, magistrats, administrations, entreprises, justiciables ou autorités de régulation.</w:t>
      </w:r>
    </w:p>
    <w:p>
      <w:pPr>
        <w:pStyle w:val="Heading2"/>
      </w:pPr>
      <w:r>
        <w:t>Actualité du sujet</w:t>
      </w:r>
    </w:p>
    <w:p>
      <w:pPr>
        <w:spacing w:after="120"/>
      </w:pPr>
      <w:r>
        <w:t>Signaler les évolutions législatives, constitutionnelles, conventionnelles, contentieuses ou comparées qui renforcent la pertinence du projet.</w:t>
      </w:r>
    </w:p>
    <w:p>
      <w:pPr>
        <w:pStyle w:val="Heading1"/>
      </w:pPr>
      <w:r>
        <w:t>3. Problématique de recherche</w:t>
      </w:r>
    </w:p>
    <w:p>
      <w:pPr>
        <w:pStyle w:val="Heading2"/>
      </w:pPr>
      <w:r>
        <w:t>Question centrale</w:t>
      </w:r>
    </w:p>
    <w:p>
      <w:pPr>
        <w:spacing w:after="120"/>
      </w:pPr>
      <w:r>
        <w:t>Rédiger une question juridique directrice qui révèle une tension : incohérence normative, insuffisance de protection, instabilité jurisprudentielle, conflit de normes, difficulté d’effectivité…</w:t>
      </w:r>
    </w:p>
    <w:p>
      <w:pPr>
        <w:pStyle w:val="Heading2"/>
      </w:pPr>
      <w:r>
        <w:t>Questions secondaires</w:t>
      </w:r>
    </w:p>
    <w:p>
      <w:pPr>
        <w:spacing w:after="120"/>
      </w:pPr>
      <w:r>
        <w:t>Décliner 3 à 5 questions plus opérationnelles : qualification, articulation des sources, contrôle du juge, sécurité juridique, portée des sanctions, comparaison des modèles.</w:t>
      </w:r>
    </w:p>
    <w:p>
      <w:pPr>
        <w:pStyle w:val="Heading2"/>
      </w:pPr>
      <w:r>
        <w:t>Hypothèses de travail</w:t>
      </w:r>
    </w:p>
    <w:p>
      <w:pPr>
        <w:spacing w:after="120"/>
      </w:pPr>
      <w:r>
        <w:t>Proposer des pistes de réponse provisoires et argumentées sans figer trop tôt la démonstration.</w:t>
      </w:r>
    </w:p>
    <w:p>
      <w:pPr>
        <w:pStyle w:val="Heading1"/>
      </w:pPr>
      <w:r>
        <w:t>4. État de la recherche et cadre doctrinal</w:t>
      </w:r>
    </w:p>
    <w:p>
      <w:pPr>
        <w:pStyle w:val="Heading2"/>
      </w:pPr>
      <w:r>
        <w:t>État de l’art</w:t>
      </w:r>
    </w:p>
    <w:p>
      <w:pPr>
        <w:spacing w:after="120"/>
      </w:pPr>
      <w:r>
        <w:t>Présenter les auteurs, thèses, manuels, articles, rapports et commentaires d’arrêt majeurs. Faire ressortir les lignes dominantes, les débats et les angles moins étudiés.</w:t>
      </w:r>
    </w:p>
    <w:p>
      <w:pPr>
        <w:pStyle w:val="Heading2"/>
      </w:pPr>
      <w:r>
        <w:t>Notions clés</w:t>
      </w:r>
    </w:p>
    <w:p>
      <w:pPr>
        <w:spacing w:after="120"/>
      </w:pPr>
      <w:r>
        <w:t>Définir les concepts juridiques à mobiliser : ordre public, sécurité juridique, effectivité, proportionnalité, responsabilité, régulation, souveraineté, conformité…</w:t>
      </w:r>
    </w:p>
    <w:p>
      <w:pPr>
        <w:pStyle w:val="Heading2"/>
      </w:pPr>
      <w:r>
        <w:t>Positionnement personnel</w:t>
      </w:r>
    </w:p>
    <w:p>
      <w:pPr>
        <w:spacing w:after="120"/>
      </w:pPr>
      <w:r>
        <w:t>Indiquer l’angle retenu : approche critique, systématique, comparative, historique, institutionnelle, contentieuse ou prospective.</w:t>
      </w:r>
    </w:p>
    <w:p>
      <w:pPr>
        <w:pStyle w:val="Heading1"/>
      </w:pPr>
      <w:r>
        <w:t>5. Méthodologie juridique</w:t>
      </w:r>
    </w:p>
    <w:p>
      <w:pPr>
        <w:pStyle w:val="Heading2"/>
      </w:pPr>
      <w:r>
        <w:t>Analyse des sources</w:t>
      </w:r>
    </w:p>
    <w:p>
      <w:pPr>
        <w:spacing w:after="120"/>
      </w:pPr>
      <w:r>
        <w:t>Préciser les textes, travaux préparatoires, décisions juridictionnelles, avis, circulaires, rapports, instruments internationaux ou corpus contractuels mobilisés.</w:t>
      </w:r>
    </w:p>
    <w:p>
      <w:pPr>
        <w:pStyle w:val="Heading2"/>
      </w:pPr>
      <w:r>
        <w:t>Méthodes retenues</w:t>
      </w:r>
    </w:p>
    <w:p>
      <w:pPr>
        <w:spacing w:after="120"/>
      </w:pPr>
      <w:r>
        <w:t>Expliquer la combinaison éventuelle entre analyse doctrinale, étude jurisprudentielle, comparaison des droits, entretiens d’acteurs du droit ou exploitation de données contentieuses.</w:t>
      </w:r>
    </w:p>
    <w:p>
      <w:pPr>
        <w:pStyle w:val="Heading2"/>
      </w:pPr>
      <w:r>
        <w:t>Justification de la méthode</w:t>
      </w:r>
    </w:p>
    <w:p>
      <w:pPr>
        <w:spacing w:after="120"/>
      </w:pPr>
      <w:r>
        <w:t>Montrer le lien entre la méthode choisie et la question de recherche. En droit, la méthode doit éclairer la démonstration et la solidité des propositions.</w:t>
      </w:r>
    </w:p>
    <w:p>
      <w:pPr>
        <w:pStyle w:val="Heading1"/>
      </w:pPr>
      <w:r>
        <w:t>6. Structure prévisionnelle de la thèse</w:t>
      </w:r>
    </w:p>
    <w:p>
      <w:pPr>
        <w:pStyle w:val="Heading2"/>
      </w:pPr>
      <w:r>
        <w:t>Architecture générale</w:t>
      </w:r>
    </w:p>
    <w:p>
      <w:pPr>
        <w:spacing w:after="120"/>
      </w:pPr>
      <w:r>
        <w:t>Esquisser un plan en deux ou trois parties avec un fil conducteur lisible : fondements, régime, contrôles, limites, perspectives de réforme.</w:t>
      </w:r>
    </w:p>
    <w:p>
      <w:pPr>
        <w:pStyle w:val="Heading2"/>
      </w:pPr>
      <w:r>
        <w:t>Progression argumentative</w:t>
      </w:r>
    </w:p>
    <w:p>
      <w:pPr>
        <w:spacing w:after="120"/>
      </w:pPr>
      <w:r>
        <w:t>Veiller à la logique interne : qualification et principes, régime applicable, mise en œuvre contentieuse, discussion critique, propositions.</w:t>
      </w:r>
    </w:p>
    <w:p>
      <w:pPr>
        <w:pStyle w:val="Heading2"/>
      </w:pPr>
      <w:r>
        <w:t>Évolutivité</w:t>
      </w:r>
    </w:p>
    <w:p>
      <w:pPr>
        <w:spacing w:after="120"/>
      </w:pPr>
      <w:r>
        <w:t>Ce plan reste indicatif. Il a pour fonction de montrer la faisabilité et la cohérence intellectuelle du projet.</w:t>
      </w:r>
    </w:p>
    <w:p>
      <w:pPr>
        <w:pStyle w:val="Heading1"/>
      </w:pPr>
      <w:r>
        <w:t>7. Calendrier prévisionnel</w:t>
      </w:r>
    </w:p>
    <w:p>
      <w:pPr>
        <w:pStyle w:val="Heading2"/>
      </w:pPr>
      <w:r>
        <w:t>Année 1</w:t>
      </w:r>
    </w:p>
    <w:p>
      <w:pPr>
        <w:spacing w:after="120"/>
      </w:pPr>
      <w:r>
        <w:t>Revue doctrinale, stabilisation de la problématique, collecte des sources et choix de méthode.</w:t>
      </w:r>
    </w:p>
    <w:p>
      <w:pPr>
        <w:pStyle w:val="Heading2"/>
      </w:pPr>
      <w:r>
        <w:t>Année 2</w:t>
      </w:r>
    </w:p>
    <w:p>
      <w:pPr>
        <w:spacing w:after="120"/>
      </w:pPr>
      <w:r>
        <w:t>Traitement du corpus normatif et jurisprudentiel, rédaction des premiers chapitres, échanges réguliers avec la direction de thèse.</w:t>
      </w:r>
    </w:p>
    <w:p>
      <w:pPr>
        <w:pStyle w:val="Heading2"/>
      </w:pPr>
      <w:r>
        <w:t>Année 3 et suivantes</w:t>
      </w:r>
    </w:p>
    <w:p>
      <w:pPr>
        <w:spacing w:after="120"/>
      </w:pPr>
      <w:r>
        <w:t>Finalisation des développements, mise à jour jurisprudentielle, relectures, harmonisation des références et soutenance.</w:t>
      </w:r>
    </w:p>
    <w:p>
      <w:pPr>
        <w:pStyle w:val="Heading1"/>
      </w:pPr>
      <w:r>
        <w:t>8. Bibliographie initiale</w:t>
      </w:r>
    </w:p>
    <w:p>
      <w:pPr>
        <w:pStyle w:val="Heading2"/>
      </w:pPr>
      <w:r>
        <w:t>Doctrine générale</w:t>
      </w:r>
    </w:p>
    <w:p>
      <w:pPr>
        <w:spacing w:after="120"/>
      </w:pPr>
      <w:r>
        <w:t>Manuels, traités, thèses, revues de référence et contributions structurantes.</w:t>
      </w:r>
    </w:p>
    <w:p>
      <w:pPr>
        <w:pStyle w:val="Heading2"/>
      </w:pPr>
      <w:r>
        <w:t>Jurisprudence et sources</w:t>
      </w:r>
    </w:p>
    <w:p>
      <w:pPr>
        <w:spacing w:after="120"/>
      </w:pPr>
      <w:r>
        <w:t>Décisions de principe, lignes jurisprudentielles, bases officielles, instruments européens et internationaux si utile.</w:t>
      </w:r>
    </w:p>
    <w:p>
      <w:pPr>
        <w:pStyle w:val="Heading2"/>
      </w:pPr>
      <w:r>
        <w:t>Références ciblées</w:t>
      </w:r>
    </w:p>
    <w:p>
      <w:pPr>
        <w:spacing w:after="120"/>
      </w:pPr>
      <w:r>
        <w:t>Articles spécialisés récents directement liés à votre problème de droit.</w:t>
      </w:r>
    </w:p>
    <w:p>
      <w:pPr>
        <w:pStyle w:val="Heading1"/>
      </w:pPr>
      <w:r>
        <w:t>Exemple de plan très synthétique</w:t>
      </w:r>
    </w:p>
    <w:tbl>
      <w:tblPr>
        <w:tblW w:type="auto" w:w="0"/>
        <w:jc w:val="center"/>
        <w:tblLayout w:type="fixed"/>
        <w:tblLook w:firstColumn="1" w:firstRow="1" w:lastColumn="0" w:lastRow="0" w:noHBand="0" w:noVBand="1" w:val="04A0"/>
      </w:tblPr>
      <w:tblGrid>
        <w:gridCol w:w="4873"/>
        <w:gridCol w:w="4873"/>
      </w:tblGrid>
      <w:tr>
        <w:tc>
          <w:tcPr>
            <w:tcW w:type="dxa" w:w="2665"/>
            <w:tcMar>
              <w:top w:w="80" w:type="dxa"/>
              <w:start w:w="120" w:type="dxa"/>
              <w:bottom w:w="80" w:type="dxa"/>
              <w:end w:w="120" w:type="dxa"/>
            </w:tcMar>
            <w:vAlign w:val="center"/>
            <w:shd w:fill="173F6B"/>
          </w:tcPr>
          <w:p>
            <w:pPr>
              <w:jc w:val="center"/>
            </w:pPr>
            <w:r>
              <w:rPr>
                <w:b/>
                <w:color w:val="FFFFFF"/>
              </w:rPr>
              <w:t>Partie / titre</w:t>
            </w:r>
          </w:p>
        </w:tc>
        <w:tc>
          <w:tcPr>
            <w:tcW w:type="dxa" w:w="6293"/>
            <w:tcMar>
              <w:top w:w="80" w:type="dxa"/>
              <w:start w:w="120" w:type="dxa"/>
              <w:bottom w:w="80" w:type="dxa"/>
              <w:end w:w="120" w:type="dxa"/>
            </w:tcMar>
            <w:vAlign w:val="center"/>
            <w:shd w:fill="173F6B"/>
          </w:tcPr>
          <w:p>
            <w:pPr>
              <w:jc w:val="center"/>
            </w:pPr>
            <w:r>
              <w:rPr>
                <w:b/>
                <w:color w:val="FFFFFF"/>
              </w:rPr>
              <w:t>Orientation possible</w:t>
            </w:r>
          </w:p>
        </w:tc>
      </w:tr>
      <w:tr>
        <w:tc>
          <w:tcPr>
            <w:tcW w:type="dxa" w:w="2665"/>
            <w:tcMar>
              <w:top w:w="80" w:type="dxa"/>
              <w:start w:w="120" w:type="dxa"/>
              <w:bottom w:w="80" w:type="dxa"/>
              <w:end w:w="120" w:type="dxa"/>
            </w:tcMar>
            <w:vAlign w:val="center"/>
            <w:shd w:fill="EEF4FA"/>
          </w:tcPr>
          <w:p>
            <w:r>
              <w:rPr>
                <w:b/>
                <w:color w:val="173F6B"/>
              </w:rPr>
              <w:t>Partie I</w:t>
            </w:r>
          </w:p>
        </w:tc>
        <w:tc>
          <w:tcPr>
            <w:tcW w:type="dxa" w:w="6293"/>
            <w:tcMar>
              <w:top w:w="80" w:type="dxa"/>
              <w:start w:w="120" w:type="dxa"/>
              <w:bottom w:w="80" w:type="dxa"/>
              <w:end w:w="120" w:type="dxa"/>
            </w:tcMar>
            <w:vAlign w:val="center"/>
          </w:tcPr>
          <w:p>
            <w:r>
              <w:t>Fondements du cadre juridique, construction doctrinale et enjeux de qualification.</w:t>
            </w:r>
          </w:p>
        </w:tc>
      </w:tr>
      <w:tr>
        <w:tc>
          <w:tcPr>
            <w:tcW w:type="dxa" w:w="2665"/>
            <w:tcMar>
              <w:top w:w="80" w:type="dxa"/>
              <w:start w:w="120" w:type="dxa"/>
              <w:bottom w:w="80" w:type="dxa"/>
              <w:end w:w="120" w:type="dxa"/>
            </w:tcMar>
            <w:vAlign w:val="center"/>
            <w:shd w:fill="EEF4FA"/>
          </w:tcPr>
          <w:p>
            <w:r>
              <w:rPr>
                <w:b/>
                <w:color w:val="173F6B"/>
              </w:rPr>
              <w:t>Partie II</w:t>
            </w:r>
          </w:p>
        </w:tc>
        <w:tc>
          <w:tcPr>
            <w:tcW w:type="dxa" w:w="6293"/>
            <w:tcMar>
              <w:top w:w="80" w:type="dxa"/>
              <w:start w:w="120" w:type="dxa"/>
              <w:bottom w:w="80" w:type="dxa"/>
              <w:end w:w="120" w:type="dxa"/>
            </w:tcMar>
            <w:vAlign w:val="center"/>
          </w:tcPr>
          <w:p>
            <w:r>
              <w:t>Régime applicable, contrôle, sanctions et articulation des sources.</w:t>
            </w:r>
          </w:p>
        </w:tc>
      </w:tr>
      <w:tr>
        <w:tc>
          <w:tcPr>
            <w:tcW w:type="dxa" w:w="2665"/>
            <w:tcMar>
              <w:top w:w="80" w:type="dxa"/>
              <w:start w:w="120" w:type="dxa"/>
              <w:bottom w:w="80" w:type="dxa"/>
              <w:end w:w="120" w:type="dxa"/>
            </w:tcMar>
            <w:vAlign w:val="center"/>
            <w:shd w:fill="EEF4FA"/>
          </w:tcPr>
          <w:p>
            <w:r>
              <w:rPr>
                <w:b/>
                <w:color w:val="173F6B"/>
              </w:rPr>
              <w:t>Partie III</w:t>
            </w:r>
          </w:p>
        </w:tc>
        <w:tc>
          <w:tcPr>
            <w:tcW w:type="dxa" w:w="6293"/>
            <w:tcMar>
              <w:top w:w="80" w:type="dxa"/>
              <w:start w:w="120" w:type="dxa"/>
              <w:bottom w:w="80" w:type="dxa"/>
              <w:end w:w="120" w:type="dxa"/>
            </w:tcMar>
            <w:vAlign w:val="center"/>
          </w:tcPr>
          <w:p>
            <w:r>
              <w:t>Limites du droit positif, pistes de réforme et perspectives comparées.</w:t>
            </w:r>
          </w:p>
        </w:tc>
      </w:tr>
    </w:tbl>
    <w:p>
      <w:pPr>
        <w:pStyle w:val="Heading1"/>
      </w:pPr>
      <w:r>
        <w:t>Vérification avant dépôt</w:t>
      </w:r>
    </w:p>
    <w:p>
      <w:pPr>
        <w:ind w:left="227"/>
      </w:pPr>
      <w:r>
        <w:rPr>
          <w:color w:val="8D6E3B"/>
        </w:rPr>
        <w:t xml:space="preserve">☐ </w:t>
      </w:r>
      <w:r>
        <w:t>Le titre provisoire reflète une question juridique identifiable.</w:t>
      </w:r>
    </w:p>
    <w:p>
      <w:pPr>
        <w:ind w:left="227"/>
      </w:pPr>
      <w:r>
        <w:rPr>
          <w:color w:val="8D6E3B"/>
        </w:rPr>
        <w:t xml:space="preserve">☐ </w:t>
      </w:r>
      <w:r>
        <w:t>La problématique met en évidence une difficulté réelle du droit positif ou de son application.</w:t>
      </w:r>
    </w:p>
    <w:p>
      <w:pPr>
        <w:ind w:left="227"/>
      </w:pPr>
      <w:r>
        <w:rPr>
          <w:color w:val="8D6E3B"/>
        </w:rPr>
        <w:t xml:space="preserve">☐ </w:t>
      </w:r>
      <w:r>
        <w:t>Le périmètre du sujet est suffisamment délimité.</w:t>
      </w:r>
    </w:p>
    <w:p>
      <w:pPr>
        <w:ind w:left="227"/>
      </w:pPr>
      <w:r>
        <w:rPr>
          <w:color w:val="8D6E3B"/>
        </w:rPr>
        <w:t xml:space="preserve">☐ </w:t>
      </w:r>
      <w:r>
        <w:t>La méthode juridique retenue est explicitée et justifiée.</w:t>
      </w:r>
    </w:p>
    <w:p>
      <w:pPr>
        <w:ind w:left="227"/>
      </w:pPr>
      <w:r>
        <w:rPr>
          <w:color w:val="8D6E3B"/>
        </w:rPr>
        <w:t xml:space="preserve">☐ </w:t>
      </w:r>
      <w:r>
        <w:t>La bibliographie initiale montre une bonne connaissance du champ.</w:t>
      </w:r>
    </w:p>
    <w:p>
      <w:pPr>
        <w:ind w:left="227"/>
      </w:pPr>
      <w:r>
        <w:rPr>
          <w:color w:val="8D6E3B"/>
        </w:rPr>
        <w:t xml:space="preserve">☐ </w:t>
      </w:r>
      <w:r>
        <w:t>Le calendrier reste réaliste pour une recherche doctorale.</w:t>
      </w:r>
    </w:p>
    <w:sectPr w:rsidR="00FC693F" w:rsidRPr="0006063C" w:rsidSect="00034616">
      <w:headerReference w:type="default" r:id="rId9"/>
      <w:footerReference w:type="default" r:id="rId10"/>
      <w:pgSz w:w="12240" w:h="15840"/>
      <w:pgMar w:top="1247" w:right="1247" w:bottom="1020"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A7786"/>
        <w:sz w:val="18"/>
      </w:rPr>
      <w:t>lecoursgratuit.com</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6A7786"/>
        <w:sz w:val="18"/>
      </w:rPr>
      <w:t>Modèle académique – Projet de thèse en droit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color w:val="24364B"/>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173F6B"/>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8D6E3B"/>
      <w:sz w:val="23"/>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b/>
      <w:bCs/>
      <w:color w:val="24364B"/>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173F6B"/>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ptos" w:hAnsi="Aptos"/>
      <w:i/>
      <w:iCs/>
      <w:color w:val="6A7786"/>
      <w:spacing w:val="15"/>
      <w:sz w:val="23"/>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