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8064"/>
        <w:gridCol w:w="1584"/>
      </w:tblGrid>
      <w:tr>
        <w:tc>
          <w:tcPr>
            <w:tcW w:type="dxa" w:w="5112"/>
            <w:shd w:val="clear" w:color="auto" w:fill="0b57d0"/>
            <w:vAlign w:val="center"/>
            <w:tcBorders>
              <w:top w:sz="8" w:val="single" w:color="0b57d0"/>
              <w:left w:sz="8" w:val="single" w:color="0b57d0"/>
              <w:bottom w:sz="8" w:val="single" w:color="0b57d0"/>
              <w:right w:sz="8" w:val="single" w:color="0b57d0"/>
            </w:tcBorders>
          </w:tcPr>
          <w:p>
            <w:pPr>
              <w:jc w:val="left"/>
            </w:pPr>
            <w:r>
              <w:rPr>
                <w:b/>
                <w:color w:val="FFFFFF"/>
                <w:sz w:val="36"/>
              </w:rPr>
              <w:t>Matrice des compétences</w:t>
            </w:r>
          </w:p>
          <w:p>
            <w:pPr>
              <w:spacing w:before="40" w:after="0"/>
            </w:pPr>
            <w:r>
              <w:rPr>
                <w:color w:val="E6F0FF"/>
                <w:sz w:val="20"/>
              </w:rPr>
              <w:t>Modèle Word prêt à compléter et à imprimer</w:t>
            </w:r>
          </w:p>
        </w:tc>
        <w:tc>
          <w:tcPr>
            <w:tcW w:type="dxa" w:w="5112"/>
            <w:shd w:val="clear" w:color="auto" w:fill="eef4ff"/>
            <w:vAlign w:val="center"/>
            <w:tcBorders>
              <w:top w:sz="8" w:val="single" w:color="0b57d0"/>
              <w:left w:sz="8" w:val="single" w:color="0b57d0"/>
              <w:bottom w:sz="8" w:val="single" w:color="0b57d0"/>
              <w:right w:sz="8" w:val="single" w:color="0b57d0"/>
            </w:tcBorders>
          </w:tcPr>
          <w:p>
            <w:pPr>
              <w:jc w:val="center"/>
            </w:pPr>
            <w:r>
              <w:rPr>
                <w:b/>
                <w:color w:val="0B57D0"/>
                <w:sz w:val="32"/>
              </w:rPr>
              <w:t>HR</w:t>
            </w:r>
          </w:p>
        </w:tc>
      </w:tr>
    </w:tbl>
    <w:p/>
    <w:p>
      <w:pPr>
        <w:spacing w:after="200"/>
      </w:pPr>
      <w:r>
        <w:rPr>
          <w:b/>
          <w:sz w:val="24"/>
        </w:rPr>
        <w:t xml:space="preserve">Objectif  </w:t>
      </w:r>
      <w:r>
        <w:t>Centraliser les compétences par employé, visualiser la polyvalence, repérer les écarts et déclencher un plan d’action (formation, tutorat, binôme).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6"/>
        <w:gridCol w:w="2556"/>
        <w:gridCol w:w="2556"/>
        <w:gridCol w:w="2556"/>
      </w:tblGrid>
      <w:tr>
        <w:tc>
          <w:tcPr>
            <w:tcW w:type="dxa" w:w="2556"/>
            <w:shd w:val="clear" w:color="auto" w:fill="f6f9ff"/>
            <w:vAlign w:val="center"/>
          </w:tcPr>
          <w:p>
            <w:pPr>
              <w:spacing w:before="20" w:after="20"/>
            </w:pPr>
            <w:r>
              <w:rPr>
                <w:b/>
                <w:sz w:val="18"/>
              </w:rPr>
              <w:t>Organisation</w:t>
            </w:r>
          </w:p>
          <w:p>
            <w:pPr>
              <w:spacing w:before="20" w:after="20"/>
            </w:pPr>
            <w:r>
              <w:rPr>
                <w:sz w:val="20"/>
              </w:rPr>
              <w:t>................................................</w:t>
            </w:r>
          </w:p>
        </w:tc>
        <w:tc>
          <w:tcPr>
            <w:tcW w:type="dxa" w:w="2556"/>
            <w:shd w:val="clear" w:color="auto" w:fill="f6f9ff"/>
            <w:vAlign w:val="center"/>
          </w:tcPr>
          <w:p>
            <w:pPr>
              <w:spacing w:before="20" w:after="20"/>
            </w:pPr>
            <w:r>
              <w:rPr>
                <w:b/>
                <w:sz w:val="18"/>
              </w:rPr>
              <w:t>Service / Équipe</w:t>
            </w:r>
          </w:p>
          <w:p>
            <w:pPr>
              <w:spacing w:before="20" w:after="20"/>
            </w:pPr>
            <w:r>
              <w:rPr>
                <w:sz w:val="20"/>
              </w:rPr>
              <w:t>................................................</w:t>
            </w:r>
          </w:p>
        </w:tc>
        <w:tc>
          <w:tcPr>
            <w:tcW w:type="dxa" w:w="2556"/>
            <w:shd w:val="clear" w:color="auto" w:fill="f6f9ff"/>
            <w:vAlign w:val="center"/>
          </w:tcPr>
          <w:p>
            <w:pPr>
              <w:spacing w:before="20" w:after="20"/>
            </w:pPr>
            <w:r>
              <w:rPr>
                <w:b/>
                <w:sz w:val="18"/>
              </w:rPr>
              <w:t>Période</w:t>
            </w:r>
          </w:p>
          <w:p>
            <w:pPr>
              <w:spacing w:before="20" w:after="20"/>
            </w:pPr>
            <w:r>
              <w:rPr>
                <w:sz w:val="20"/>
              </w:rPr>
              <w:t>................................................</w:t>
            </w:r>
          </w:p>
        </w:tc>
        <w:tc>
          <w:tcPr>
            <w:tcW w:type="dxa" w:w="2556"/>
            <w:shd w:val="clear" w:color="auto" w:fill="f6f9ff"/>
            <w:vAlign w:val="center"/>
          </w:tcPr>
          <w:p>
            <w:pPr>
              <w:spacing w:before="20" w:after="20"/>
            </w:pPr>
            <w:r>
              <w:rPr>
                <w:b/>
                <w:sz w:val="18"/>
              </w:rPr>
              <w:t>Référent RH / Manager</w:t>
            </w:r>
          </w:p>
          <w:p>
            <w:pPr>
              <w:spacing w:before="20" w:after="20"/>
            </w:pPr>
            <w:r>
              <w:rPr>
                <w:sz w:val="20"/>
              </w:rPr>
              <w:t>................................................</w:t>
            </w:r>
          </w:p>
        </w:tc>
      </w:tr>
      <w:tr>
        <w:tc>
          <w:tcPr>
            <w:tcW w:type="dxa" w:w="2556"/>
            <w:shd w:val="clear" w:color="auto" w:fill="f6f9ff"/>
            <w:vAlign w:val="center"/>
          </w:tcPr>
          <w:p>
            <w:pPr>
              <w:spacing w:before="20" w:after="20"/>
            </w:pPr>
            <w:r>
              <w:rPr>
                <w:b/>
                <w:sz w:val="18"/>
              </w:rPr>
              <w:t>Échelle</w:t>
            </w:r>
          </w:p>
          <w:p>
            <w:pPr>
              <w:spacing w:before="20" w:after="20"/>
            </w:pPr>
            <w:r>
              <w:rPr>
                <w:sz w:val="20"/>
              </w:rPr>
              <w:t>................................................</w:t>
            </w:r>
          </w:p>
        </w:tc>
        <w:tc>
          <w:tcPr>
            <w:tcW w:type="dxa" w:w="2556"/>
            <w:shd w:val="clear" w:color="auto" w:fill="f6f9ff"/>
            <w:vAlign w:val="center"/>
          </w:tcPr>
          <w:p>
            <w:pPr>
              <w:spacing w:before="20" w:after="20"/>
            </w:pPr>
            <w:r>
              <w:rPr>
                <w:b/>
                <w:sz w:val="18"/>
              </w:rPr>
              <w:t>Niveau attendu</w:t>
            </w:r>
          </w:p>
          <w:p>
            <w:pPr>
              <w:spacing w:before="20" w:after="20"/>
            </w:pPr>
            <w:r>
              <w:rPr>
                <w:sz w:val="20"/>
              </w:rPr>
              <w:t>................................................</w:t>
            </w:r>
          </w:p>
        </w:tc>
        <w:tc>
          <w:tcPr>
            <w:tcW w:type="dxa" w:w="2556"/>
            <w:shd w:val="clear" w:color="auto" w:fill="f6f9ff"/>
            <w:vAlign w:val="center"/>
          </w:tcPr>
          <w:p>
            <w:pPr>
              <w:spacing w:before="20" w:after="20"/>
            </w:pPr>
            <w:r>
              <w:rPr>
                <w:b/>
                <w:sz w:val="18"/>
              </w:rPr>
              <w:t>Date de mise à jour</w:t>
            </w:r>
          </w:p>
          <w:p>
            <w:pPr>
              <w:spacing w:before="20" w:after="20"/>
            </w:pPr>
            <w:r>
              <w:rPr>
                <w:sz w:val="20"/>
              </w:rPr>
              <w:t>................................................</w:t>
            </w:r>
          </w:p>
        </w:tc>
        <w:tc>
          <w:tcPr>
            <w:tcW w:type="dxa" w:w="2556"/>
            <w:shd w:val="clear" w:color="auto" w:fill="f6f9ff"/>
            <w:vAlign w:val="center"/>
          </w:tcPr>
          <w:p>
            <w:pPr>
              <w:spacing w:before="20" w:after="20"/>
            </w:pPr>
            <w:r>
              <w:rPr>
                <w:b/>
                <w:sz w:val="18"/>
              </w:rPr>
              <w:t>Version interne</w:t>
            </w:r>
          </w:p>
          <w:p>
            <w:pPr>
              <w:spacing w:before="20" w:after="20"/>
            </w:pPr>
            <w:r>
              <w:rPr>
                <w:sz w:val="20"/>
              </w:rPr>
              <w:t>................................................</w:t>
            </w:r>
          </w:p>
        </w:tc>
      </w:tr>
    </w:tbl>
    <w:p/>
    <w:p>
      <w:r>
        <w:rPr>
          <w:b/>
        </w:rPr>
        <w:t>Légende niveaux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512"/>
        <w:gridCol w:w="1512"/>
        <w:gridCol w:w="1512"/>
        <w:gridCol w:w="1512"/>
        <w:gridCol w:w="1512"/>
        <w:gridCol w:w="1512"/>
      </w:tblGrid>
      <w:tr>
        <w:tc>
          <w:tcPr>
            <w:tcW w:type="dxa" w:w="1704"/>
            <w:shd w:val="clear" w:color="auto" w:fill="FFFFFF"/>
          </w:tcPr>
          <w:p>
            <w:pPr>
              <w:jc w:val="center"/>
            </w:pPr>
            <w:r>
              <w:rPr>
                <w:b/>
                <w:sz w:val="24"/>
              </w:rPr>
              <w:t>0</w:t>
            </w:r>
          </w:p>
        </w:tc>
        <w:tc>
          <w:tcPr>
            <w:tcW w:type="dxa" w:w="1704"/>
            <w:shd w:val="clear" w:color="auto" w:fill="FFF7EA"/>
          </w:tcPr>
          <w:p>
            <w:pPr>
              <w:jc w:val="center"/>
            </w:pPr>
            <w:r>
              <w:rPr>
                <w:b/>
                <w:sz w:val="24"/>
              </w:rPr>
              <w:t>1</w:t>
            </w:r>
          </w:p>
        </w:tc>
        <w:tc>
          <w:tcPr>
            <w:tcW w:type="dxa" w:w="1704"/>
            <w:shd w:val="clear" w:color="auto" w:fill="EEF7FF"/>
          </w:tcPr>
          <w:p>
            <w:pPr>
              <w:jc w:val="center"/>
            </w:pPr>
            <w:r>
              <w:rPr>
                <w:b/>
                <w:sz w:val="24"/>
              </w:rPr>
              <w:t>2</w:t>
            </w:r>
          </w:p>
        </w:tc>
        <w:tc>
          <w:tcPr>
            <w:tcW w:type="dxa" w:w="1704"/>
            <w:shd w:val="clear" w:color="auto" w:fill="EAF8F0"/>
          </w:tcPr>
          <w:p>
            <w:pPr>
              <w:jc w:val="center"/>
            </w:pPr>
            <w:r>
              <w:rPr>
                <w:b/>
                <w:sz w:val="24"/>
              </w:rPr>
              <w:t>3</w:t>
            </w:r>
          </w:p>
        </w:tc>
        <w:tc>
          <w:tcPr>
            <w:tcW w:type="dxa" w:w="1704"/>
            <w:shd w:val="clear" w:color="auto" w:fill="DFF5EA"/>
          </w:tcPr>
          <w:p>
            <w:pPr>
              <w:jc w:val="center"/>
            </w:pPr>
            <w:r>
              <w:rPr>
                <w:b/>
                <w:sz w:val="24"/>
              </w:rPr>
              <w:t>4</w:t>
            </w:r>
          </w:p>
        </w:tc>
        <w:tc>
          <w:tcPr>
            <w:tcW w:type="dxa" w:w="1704"/>
            <w:shd w:val="clear" w:color="auto" w:fill="CFEEDD"/>
          </w:tcPr>
          <w:p>
            <w:pPr>
              <w:jc w:val="center"/>
            </w:pPr>
            <w:r>
              <w:rPr>
                <w:b/>
                <w:sz w:val="24"/>
              </w:rPr>
              <w:t>5</w:t>
            </w:r>
          </w:p>
        </w:tc>
      </w:tr>
      <w:tr>
        <w:tc>
          <w:tcPr>
            <w:tcW w:type="dxa" w:w="1704"/>
          </w:tcPr>
          <w:p>
            <w:pPr>
              <w:jc w:val="center"/>
            </w:pPr>
            <w:r>
              <w:rPr>
                <w:sz w:val="18"/>
              </w:rPr>
              <w:t>Non acquis</w:t>
            </w:r>
          </w:p>
        </w:tc>
        <w:tc>
          <w:tcPr>
            <w:tcW w:type="dxa" w:w="1704"/>
          </w:tcPr>
          <w:p>
            <w:pPr>
              <w:jc w:val="center"/>
            </w:pPr>
            <w:r>
              <w:rPr>
                <w:sz w:val="18"/>
              </w:rPr>
              <w:t>Notions</w:t>
            </w:r>
          </w:p>
        </w:tc>
        <w:tc>
          <w:tcPr>
            <w:tcW w:type="dxa" w:w="1704"/>
          </w:tcPr>
          <w:p>
            <w:pPr>
              <w:jc w:val="center"/>
            </w:pPr>
            <w:r>
              <w:rPr>
                <w:sz w:val="18"/>
              </w:rPr>
              <w:t>Opérationnel</w:t>
            </w:r>
          </w:p>
        </w:tc>
        <w:tc>
          <w:tcPr>
            <w:tcW w:type="dxa" w:w="1704"/>
          </w:tcPr>
          <w:p>
            <w:pPr>
              <w:jc w:val="center"/>
            </w:pPr>
            <w:r>
              <w:rPr>
                <w:sz w:val="18"/>
              </w:rPr>
              <w:t>Autonome</w:t>
            </w:r>
          </w:p>
        </w:tc>
        <w:tc>
          <w:tcPr>
            <w:tcW w:type="dxa" w:w="1704"/>
          </w:tcPr>
          <w:p>
            <w:pPr>
              <w:jc w:val="center"/>
            </w:pPr>
            <w:r>
              <w:rPr>
                <w:sz w:val="18"/>
              </w:rPr>
              <w:t>Confirmé</w:t>
            </w:r>
          </w:p>
        </w:tc>
        <w:tc>
          <w:tcPr>
            <w:tcW w:type="dxa" w:w="1704"/>
          </w:tcPr>
          <w:p>
            <w:pPr>
              <w:jc w:val="center"/>
            </w:pPr>
            <w:r>
              <w:rPr>
                <w:sz w:val="18"/>
              </w:rPr>
              <w:t>Référent</w:t>
            </w:r>
          </w:p>
        </w:tc>
      </w:tr>
    </w:tbl>
    <w:p/>
    <w:p>
      <w:r>
        <w:rPr>
          <w:b/>
        </w:rPr>
        <w:t>Grille de matrice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929"/>
        <w:gridCol w:w="929"/>
        <w:gridCol w:w="929"/>
        <w:gridCol w:w="929"/>
        <w:gridCol w:w="929"/>
        <w:gridCol w:w="929"/>
        <w:gridCol w:w="929"/>
        <w:gridCol w:w="929"/>
        <w:gridCol w:w="929"/>
        <w:gridCol w:w="929"/>
        <w:gridCol w:w="929"/>
      </w:tblGrid>
      <w:tr>
        <w:tc>
          <w:tcPr>
            <w:tcW w:type="dxa" w:w="929"/>
            <w:shd w:val="clear" w:color="auto" w:fill="eef4ff"/>
          </w:tcPr>
          <w:p>
            <w:r>
              <w:rPr>
                <w:b/>
                <w:sz w:val="18"/>
              </w:rPr>
              <w:t>Employés / Compétences</w:t>
            </w:r>
          </w:p>
        </w:tc>
        <w:tc>
          <w:tcPr>
            <w:tcW w:type="dxa" w:w="929"/>
            <w:shd w:val="clear" w:color="auto" w:fill="eef4ff"/>
          </w:tcPr>
          <w:p>
            <w:pPr>
              <w:jc w:val="center"/>
            </w:pPr>
            <w:r>
              <w:rPr>
                <w:b/>
                <w:sz w:val="18"/>
              </w:rPr>
              <w:t>Compétence 1</w:t>
            </w:r>
          </w:p>
        </w:tc>
        <w:tc>
          <w:tcPr>
            <w:tcW w:type="dxa" w:w="929"/>
            <w:shd w:val="clear" w:color="auto" w:fill="eef4ff"/>
          </w:tcPr>
          <w:p>
            <w:pPr>
              <w:jc w:val="center"/>
            </w:pPr>
            <w:r>
              <w:rPr>
                <w:b/>
                <w:sz w:val="18"/>
              </w:rPr>
              <w:t>Compétence 2</w:t>
            </w:r>
          </w:p>
        </w:tc>
        <w:tc>
          <w:tcPr>
            <w:tcW w:type="dxa" w:w="929"/>
            <w:shd w:val="clear" w:color="auto" w:fill="eef4ff"/>
          </w:tcPr>
          <w:p>
            <w:pPr>
              <w:jc w:val="center"/>
            </w:pPr>
            <w:r>
              <w:rPr>
                <w:b/>
                <w:sz w:val="18"/>
              </w:rPr>
              <w:t>Compétence 3</w:t>
            </w:r>
          </w:p>
        </w:tc>
        <w:tc>
          <w:tcPr>
            <w:tcW w:type="dxa" w:w="929"/>
            <w:shd w:val="clear" w:color="auto" w:fill="eef4ff"/>
          </w:tcPr>
          <w:p>
            <w:pPr>
              <w:jc w:val="center"/>
            </w:pPr>
            <w:r>
              <w:rPr>
                <w:b/>
                <w:sz w:val="18"/>
              </w:rPr>
              <w:t>Compétence 4</w:t>
            </w:r>
          </w:p>
        </w:tc>
        <w:tc>
          <w:tcPr>
            <w:tcW w:type="dxa" w:w="929"/>
            <w:shd w:val="clear" w:color="auto" w:fill="eef4ff"/>
          </w:tcPr>
          <w:p>
            <w:pPr>
              <w:jc w:val="center"/>
            </w:pPr>
            <w:r>
              <w:rPr>
                <w:b/>
                <w:sz w:val="18"/>
              </w:rPr>
              <w:t>Compétence 5</w:t>
            </w:r>
          </w:p>
        </w:tc>
        <w:tc>
          <w:tcPr>
            <w:tcW w:type="dxa" w:w="929"/>
            <w:shd w:val="clear" w:color="auto" w:fill="eef4ff"/>
          </w:tcPr>
          <w:p>
            <w:pPr>
              <w:jc w:val="center"/>
            </w:pPr>
            <w:r>
              <w:rPr>
                <w:b/>
                <w:sz w:val="18"/>
              </w:rPr>
              <w:t>Compétence 6</w:t>
            </w:r>
          </w:p>
        </w:tc>
        <w:tc>
          <w:tcPr>
            <w:tcW w:type="dxa" w:w="929"/>
            <w:shd w:val="clear" w:color="auto" w:fill="eef4ff"/>
          </w:tcPr>
          <w:p>
            <w:pPr>
              <w:jc w:val="center"/>
            </w:pPr>
            <w:r>
              <w:rPr>
                <w:b/>
                <w:sz w:val="18"/>
              </w:rPr>
              <w:t>Compétence 7</w:t>
            </w:r>
          </w:p>
        </w:tc>
        <w:tc>
          <w:tcPr>
            <w:tcW w:type="dxa" w:w="929"/>
            <w:shd w:val="clear" w:color="auto" w:fill="eef4ff"/>
          </w:tcPr>
          <w:p>
            <w:pPr>
              <w:jc w:val="center"/>
            </w:pPr>
            <w:r>
              <w:rPr>
                <w:b/>
                <w:sz w:val="18"/>
              </w:rPr>
              <w:t>Compétence 8</w:t>
            </w:r>
          </w:p>
        </w:tc>
        <w:tc>
          <w:tcPr>
            <w:tcW w:type="dxa" w:w="929"/>
            <w:shd w:val="clear" w:color="auto" w:fill="eef4ff"/>
          </w:tcPr>
          <w:p>
            <w:pPr>
              <w:jc w:val="center"/>
            </w:pPr>
            <w:r>
              <w:rPr>
                <w:b/>
                <w:sz w:val="18"/>
              </w:rPr>
              <w:t>Compétence 9</w:t>
            </w:r>
          </w:p>
        </w:tc>
        <w:tc>
          <w:tcPr>
            <w:tcW w:type="dxa" w:w="929"/>
            <w:shd w:val="clear" w:color="auto" w:fill="eef4ff"/>
          </w:tcPr>
          <w:p>
            <w:pPr>
              <w:jc w:val="center"/>
            </w:pPr>
            <w:r>
              <w:rPr>
                <w:b/>
                <w:sz w:val="18"/>
              </w:rPr>
              <w:t>Compétence 10</w:t>
            </w:r>
          </w:p>
        </w:tc>
      </w:tr>
      <w:tr>
        <w:tc>
          <w:tcPr>
            <w:tcW w:type="dxa" w:w="929"/>
            <w:shd w:val="clear" w:color="auto" w:fill="f6f9ff"/>
          </w:tcPr>
          <w:p>
            <w:pPr>
              <w:jc w:val="left"/>
            </w:pPr>
            <w:r>
              <w:rPr>
                <w:b/>
                <w:sz w:val="18"/>
              </w:rPr>
              <w:t>Employé 1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929"/>
            <w:shd w:val="clear" w:color="auto" w:fill="f6f9ff"/>
          </w:tcPr>
          <w:p>
            <w:pPr>
              <w:jc w:val="left"/>
            </w:pPr>
            <w:r>
              <w:rPr>
                <w:b/>
                <w:sz w:val="18"/>
              </w:rPr>
              <w:t>Employé 2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929"/>
            <w:shd w:val="clear" w:color="auto" w:fill="f6f9ff"/>
          </w:tcPr>
          <w:p>
            <w:pPr>
              <w:jc w:val="left"/>
            </w:pPr>
            <w:r>
              <w:rPr>
                <w:b/>
                <w:sz w:val="18"/>
              </w:rPr>
              <w:t>Employé 3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929"/>
            <w:shd w:val="clear" w:color="auto" w:fill="f6f9ff"/>
          </w:tcPr>
          <w:p>
            <w:pPr>
              <w:jc w:val="left"/>
            </w:pPr>
            <w:r>
              <w:rPr>
                <w:b/>
                <w:sz w:val="18"/>
              </w:rPr>
              <w:t>Employé 4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929"/>
            <w:shd w:val="clear" w:color="auto" w:fill="f6f9ff"/>
          </w:tcPr>
          <w:p>
            <w:pPr>
              <w:jc w:val="left"/>
            </w:pPr>
            <w:r>
              <w:rPr>
                <w:b/>
                <w:sz w:val="18"/>
              </w:rPr>
              <w:t>Employé 5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929"/>
            <w:shd w:val="clear" w:color="auto" w:fill="f6f9ff"/>
          </w:tcPr>
          <w:p>
            <w:pPr>
              <w:jc w:val="left"/>
            </w:pPr>
            <w:r>
              <w:rPr>
                <w:b/>
                <w:sz w:val="18"/>
              </w:rPr>
              <w:t>Employé 6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929"/>
            <w:shd w:val="clear" w:color="auto" w:fill="f6f9ff"/>
          </w:tcPr>
          <w:p>
            <w:pPr>
              <w:jc w:val="left"/>
            </w:pPr>
            <w:r>
              <w:rPr>
                <w:b/>
                <w:sz w:val="18"/>
              </w:rPr>
              <w:t>Employé 7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929"/>
            <w:shd w:val="clear" w:color="auto" w:fill="f6f9ff"/>
          </w:tcPr>
          <w:p>
            <w:pPr>
              <w:jc w:val="left"/>
            </w:pPr>
            <w:r>
              <w:rPr>
                <w:b/>
                <w:sz w:val="18"/>
              </w:rPr>
              <w:t>Employé 8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929"/>
            <w:shd w:val="clear" w:color="auto" w:fill="f6f9ff"/>
          </w:tcPr>
          <w:p>
            <w:pPr>
              <w:jc w:val="left"/>
            </w:pPr>
            <w:r>
              <w:rPr>
                <w:b/>
                <w:sz w:val="18"/>
              </w:rPr>
              <w:t>Employé 9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929"/>
            <w:shd w:val="clear" w:color="auto" w:fill="f6f9ff"/>
          </w:tcPr>
          <w:p>
            <w:pPr>
              <w:jc w:val="left"/>
            </w:pPr>
            <w:r>
              <w:rPr>
                <w:b/>
                <w:sz w:val="18"/>
              </w:rPr>
              <w:t>Employé 10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929"/>
            <w:shd w:val="clear" w:color="auto" w:fill="f6f9ff"/>
          </w:tcPr>
          <w:p>
            <w:pPr>
              <w:jc w:val="left"/>
            </w:pPr>
            <w:r>
              <w:rPr>
                <w:b/>
                <w:sz w:val="18"/>
              </w:rPr>
              <w:t>Employé 11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929"/>
            <w:shd w:val="clear" w:color="auto" w:fill="f6f9ff"/>
          </w:tcPr>
          <w:p>
            <w:pPr>
              <w:jc w:val="left"/>
            </w:pPr>
            <w:r>
              <w:rPr>
                <w:b/>
                <w:sz w:val="18"/>
              </w:rPr>
              <w:t>Employé 12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type="dxa" w:w="929"/>
            <w:tcBorders>
              <w:top w:sz="4" w:val="single" w:color="D9DDE6"/>
              <w:left w:sz="4" w:val="single" w:color="D9DDE6"/>
              <w:bottom w:sz="4" w:val="single" w:color="D9DDE6"/>
              <w:right w:sz="4" w:val="single" w:color="D9DDE6"/>
            </w:tcBorders>
            <w:vAlign w:val="center"/>
          </w:tcPr>
          <w:p>
            <w:pPr>
              <w:jc w:val="center"/>
            </w:pPr>
            <w:r>
              <w:rPr>
                <w:sz w:val="20"/>
              </w:rPr>
              <w:t xml:space="preserve"> </w:t>
            </w:r>
          </w:p>
        </w:tc>
      </w:tr>
    </w:tbl>
    <w:p/>
    <w:p>
      <w:r>
        <w:rPr>
          <w:b/>
        </w:rPr>
        <w:t>Plan d’action</w:t>
      </w:r>
      <w:r>
        <w:t xml:space="preserve">  Listez les actions déclenchées après lecture de la matrice.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45"/>
        <w:gridCol w:w="2045"/>
        <w:gridCol w:w="2045"/>
        <w:gridCol w:w="2045"/>
        <w:gridCol w:w="2045"/>
      </w:tblGrid>
      <w:tr>
        <w:tc>
          <w:tcPr>
            <w:tcW w:type="dxa" w:w="2045"/>
            <w:shd w:val="clear" w:color="auto" w:fill="eef4ff"/>
          </w:tcPr>
          <w:p>
            <w:r>
              <w:rPr>
                <w:b/>
                <w:sz w:val="18"/>
              </w:rPr>
              <w:t>Compétence</w:t>
            </w:r>
          </w:p>
        </w:tc>
        <w:tc>
          <w:tcPr>
            <w:tcW w:type="dxa" w:w="2045"/>
            <w:shd w:val="clear" w:color="auto" w:fill="eef4ff"/>
          </w:tcPr>
          <w:p>
            <w:r>
              <w:rPr>
                <w:b/>
                <w:sz w:val="18"/>
              </w:rPr>
              <w:t>Écart constaté</w:t>
            </w:r>
          </w:p>
        </w:tc>
        <w:tc>
          <w:tcPr>
            <w:tcW w:type="dxa" w:w="2045"/>
            <w:shd w:val="clear" w:color="auto" w:fill="eef4ff"/>
          </w:tcPr>
          <w:p>
            <w:r>
              <w:rPr>
                <w:b/>
                <w:sz w:val="18"/>
              </w:rPr>
              <w:t>Action</w:t>
            </w:r>
          </w:p>
        </w:tc>
        <w:tc>
          <w:tcPr>
            <w:tcW w:type="dxa" w:w="2045"/>
            <w:shd w:val="clear" w:color="auto" w:fill="eef4ff"/>
          </w:tcPr>
          <w:p>
            <w:r>
              <w:rPr>
                <w:b/>
                <w:sz w:val="18"/>
              </w:rPr>
              <w:t>Responsable</w:t>
            </w:r>
          </w:p>
        </w:tc>
        <w:tc>
          <w:tcPr>
            <w:tcW w:type="dxa" w:w="2045"/>
            <w:shd w:val="clear" w:color="auto" w:fill="eef4ff"/>
          </w:tcPr>
          <w:p>
            <w:r>
              <w:rPr>
                <w:b/>
                <w:sz w:val="18"/>
              </w:rPr>
              <w:t>Échéance</w:t>
            </w:r>
          </w:p>
        </w:tc>
      </w:tr>
      <w:tr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</w:tr>
      <w:tr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  <w:tc>
          <w:tcPr>
            <w:tcW w:type="dxa" w:w="2045"/>
          </w:tcPr>
          <w:p>
            <w:r>
              <w:rPr>
                <w:sz w:val="20"/>
              </w:rPr>
              <w:t xml:space="preserve"> 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64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