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33"/>
          <w:sz w:val="48"/>
        </w:rPr>
        <w:t>MATRICE DE COMPÉTENCES LEAN – VERSION AVANCÉE</w:t>
      </w:r>
    </w:p>
    <w:p>
      <w:pPr>
        <w:jc w:val="center"/>
      </w:pPr>
      <w:r>
        <w:rPr>
          <w:i/>
        </w:rPr>
        <w:t>Outil d’évaluation – Plan de formation – Suivi d’amélioration continue</w:t>
      </w:r>
    </w:p>
    <w:p/>
    <w:p>
      <w:r>
        <w:rPr>
          <w:b/>
          <w:color w:val="003399"/>
          <w:sz w:val="28"/>
        </w:rPr>
        <w:t>Informations Générales</w:t>
      </w:r>
    </w:p>
    <w:p>
      <w:r>
        <w:t>Service / Équipe : ________________________</w:t>
      </w:r>
    </w:p>
    <w:p>
      <w:r>
        <w:t>Responsable : _____________________________</w:t>
      </w:r>
    </w:p>
    <w:p>
      <w:r>
        <w:t>Période d’évaluation : ____________________</w:t>
      </w:r>
    </w:p>
    <w:p>
      <w:r>
        <w:t>Date de révision : ________________________</w:t>
      </w:r>
    </w:p>
    <w:p/>
    <w:p>
      <w:r>
        <w:rPr>
          <w:b/>
          <w:color w:val="99004C"/>
          <w:sz w:val="28"/>
        </w:rPr>
        <w:t>Légende des Niveaux de Maîtrise</w:t>
      </w:r>
    </w:p>
    <w:p>
      <w:r>
        <w:t>1 – Notions | 2 – Opérationnel | 3 – Autonome | 4 – Expert | 5 – Référent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Domaine Lean</w:t>
            </w:r>
          </w:p>
        </w:tc>
        <w:tc>
          <w:tcPr>
            <w:tcW w:type="dxa" w:w="1080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Compétence</w:t>
            </w:r>
          </w:p>
        </w:tc>
        <w:tc>
          <w:tcPr>
            <w:tcW w:type="dxa" w:w="1080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Description</w:t>
            </w:r>
          </w:p>
        </w:tc>
        <w:tc>
          <w:tcPr>
            <w:tcW w:type="dxa" w:w="1080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Niveau Attendu</w:t>
            </w:r>
          </w:p>
        </w:tc>
        <w:tc>
          <w:tcPr>
            <w:tcW w:type="dxa" w:w="1080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Niveau Actuel</w:t>
            </w:r>
          </w:p>
        </w:tc>
        <w:tc>
          <w:tcPr>
            <w:tcW w:type="dxa" w:w="1080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Écart</w:t>
            </w:r>
          </w:p>
        </w:tc>
        <w:tc>
          <w:tcPr>
            <w:tcW w:type="dxa" w:w="1080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Preuves / Observations</w:t>
            </w:r>
          </w:p>
        </w:tc>
        <w:tc>
          <w:tcPr>
            <w:tcW w:type="dxa" w:w="1080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Action</w:t>
            </w:r>
          </w:p>
        </w:tc>
      </w:tr>
      <w:tr>
        <w:tc>
          <w:tcPr>
            <w:tcW w:type="dxa" w:w="1080"/>
          </w:tcPr>
          <w:p>
            <w:pPr>
              <w:jc w:val="center"/>
            </w:pPr>
            <w:r>
              <w:t>Fondamentaux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Compréhension Lean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Valeur &amp; gaspillage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Formation suivie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Coaching</w:t>
            </w:r>
          </w:p>
        </w:tc>
      </w:tr>
      <w:tr>
        <w:tc>
          <w:tcPr>
            <w:tcW w:type="dxa" w:w="1080"/>
          </w:tcPr>
          <w:p>
            <w:pPr>
              <w:jc w:val="center"/>
            </w:pPr>
            <w:r>
              <w:t>Outils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5S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Organisation poste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Audit partiel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Atelier terrain</w:t>
            </w:r>
          </w:p>
        </w:tc>
      </w:tr>
      <w:tr>
        <w:tc>
          <w:tcPr>
            <w:tcW w:type="dxa" w:w="1080"/>
          </w:tcPr>
          <w:p>
            <w:pPr>
              <w:jc w:val="center"/>
            </w:pPr>
            <w:r>
              <w:t>Outils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VSM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Cartographie flux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Non pratiqué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Formation VSM</w:t>
            </w:r>
          </w:p>
        </w:tc>
      </w:tr>
      <w:tr>
        <w:tc>
          <w:tcPr>
            <w:tcW w:type="dxa" w:w="1080"/>
          </w:tcPr>
          <w:p>
            <w:pPr>
              <w:jc w:val="center"/>
            </w:pPr>
            <w:r>
              <w:t>Qualité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Standardisation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Procédures &amp; SOP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Standards incomplets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Rédaction SOP</w:t>
            </w:r>
          </w:p>
        </w:tc>
      </w:tr>
      <w:tr>
        <w:tc>
          <w:tcPr>
            <w:tcW w:type="dxa" w:w="1080"/>
          </w:tcPr>
          <w:p>
            <w:pPr>
              <w:jc w:val="center"/>
            </w:pPr>
            <w:r>
              <w:t>Résolution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A3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Analyse problème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A3 validé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Mentorat</w:t>
            </w:r>
          </w:p>
        </w:tc>
      </w:tr>
      <w:tr>
        <w:tc>
          <w:tcPr>
            <w:tcW w:type="dxa" w:w="1080"/>
          </w:tcPr>
          <w:p>
            <w:pPr>
              <w:jc w:val="center"/>
            </w:pPr>
            <w:r>
              <w:t>Leadership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Gemba Walk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Animation terrain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Rituels irréguliers</w:t>
            </w:r>
          </w:p>
        </w:tc>
        <w:tc>
          <w:tcPr>
            <w:tcW w:type="dxa" w:w="1080"/>
          </w:tcPr>
          <w:p>
            <w:pPr>
              <w:jc w:val="center"/>
            </w:pPr>
            <w:r>
              <w:t>Coaching manager</w:t>
            </w:r>
          </w:p>
        </w:tc>
      </w:tr>
    </w:tbl>
    <w:p/>
    <w:p>
      <w:r>
        <w:rPr>
          <w:b/>
          <w:color w:val="006666"/>
          <w:sz w:val="32"/>
        </w:rPr>
        <w:t>Synthèse &amp; Analyse</w:t>
      </w:r>
    </w:p>
    <w:p>
      <w:r>
        <w:t>Compétences critiques manquantes : __________________________</w:t>
      </w:r>
    </w:p>
    <w:p>
      <w:r>
        <w:t>Niveau global équipe : _________________________________</w:t>
      </w:r>
    </w:p>
    <w:p>
      <w:r>
        <w:t>Risque opérationnel : Faible / Moyen / Élevé</w:t>
      </w:r>
    </w:p>
    <w:p/>
    <w:p>
      <w:r>
        <w:rPr>
          <w:b/>
          <w:color w:val="CC6600"/>
          <w:sz w:val="28"/>
        </w:rPr>
        <w:t>Plan d’Actions Global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C55A11"/>
          </w:tcPr>
          <w:p>
            <w:pPr>
              <w:jc w:val="center"/>
            </w:pPr>
            <w:r>
              <w:rPr>
                <w:b/>
                <w:color w:val="FFFFFF"/>
              </w:rPr>
              <w:t>Action</w:t>
            </w:r>
          </w:p>
        </w:tc>
        <w:tc>
          <w:tcPr>
            <w:tcW w:type="dxa" w:w="1728"/>
            <w:shd w:fill="C55A11"/>
          </w:tcPr>
          <w:p>
            <w:pPr>
              <w:jc w:val="center"/>
            </w:pPr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728"/>
            <w:shd w:fill="C55A11"/>
          </w:tcPr>
          <w:p>
            <w:pPr>
              <w:jc w:val="center"/>
            </w:pPr>
            <w:r>
              <w:rPr>
                <w:b/>
                <w:color w:val="FFFFFF"/>
              </w:rPr>
              <w:t>Priorité</w:t>
            </w:r>
          </w:p>
        </w:tc>
        <w:tc>
          <w:tcPr>
            <w:tcW w:type="dxa" w:w="1728"/>
            <w:shd w:fill="C55A11"/>
          </w:tcPr>
          <w:p>
            <w:pPr>
              <w:jc w:val="center"/>
            </w:pPr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1728"/>
            <w:shd w:fill="C55A11"/>
          </w:tcPr>
          <w:p>
            <w:pPr>
              <w:jc w:val="center"/>
            </w:pPr>
            <w:r>
              <w:rPr>
                <w:b/>
                <w:color w:val="FFFFFF"/>
              </w:rPr>
              <w:t>Statut</w:t>
            </w:r>
          </w:p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