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EAF4F1"/>
            <w:tcBorders>
              <w:left w:val="single" w:sz="6" w:color="D0E7E1"/>
              <w:top w:val="single" w:sz="6" w:color="D0E7E1"/>
              <w:right w:val="single" w:sz="6" w:color="D0E7E1"/>
              <w:bottom w:val="single" w:sz="6" w:color="D0E7E1"/>
            </w:tcBorders>
            <w:vAlign w:val="center"/>
          </w:tcPr>
          <w:p>
            <w:pPr>
              <w:pStyle w:val="LGTitle"/>
              <w:spacing w:before="200" w:after="80" w:line="240" w:lineRule="auto"/>
              <w:jc w:val="center"/>
            </w:pPr>
            <w:r>
              <w:rPr>
                <w:color w:val="1F6F5B"/>
              </w:rPr>
              <w:t>Quiz test personnalité entrepreneur</w:t>
            </w:r>
          </w:p>
          <w:p>
            <w:pPr>
              <w:pStyle w:val="LGSubtitle"/>
              <w:spacing w:before="0" w:after="200" w:line="240" w:lineRule="auto"/>
              <w:jc w:val="center"/>
            </w:pPr>
            <w:r>
              <w:t>Version premium - 3 niveaux, scoring et interprétation</w:t>
            </w:r>
          </w:p>
        </w:tc>
      </w:tr>
    </w:tbl>
    <w:p/>
    <w:p>
      <w:pPr>
        <w:spacing w:before="0" w:after="120" w:line="276" w:lineRule="auto"/>
      </w:pPr>
      <w:r>
        <w:t>Ce document propose un quiz complet pour identifier votre style entrepreneurial dominant, vos leviers d’énergie et vos points de vigilance. L’objectif demeure concret : aligner votre projet, votre manière de vendre, et votre organisation de travail avec votre tempérament.</w:t>
      </w:r>
    </w:p>
    <w:p>
      <w:pPr>
        <w:spacing w:before="0" w:after="120" w:line="276" w:lineRule="auto"/>
      </w:pPr>
      <w:r>
        <w:t>Le test se décline en trois niveaux. Le niveau Débutant donne une photo rapide. Le niveau Intermédiaire affine votre rapport au risque, au temps et à la structuration. Le niveau Avancé met en scène des situations réelles et mesure votre capacité à arbitrer sous contrainte.</w:t>
      </w:r>
    </w:p>
    <w:p>
      <w:pPr>
        <w:pStyle w:val="LGH2"/>
        <w:spacing w:before="200" w:after="120" w:line="276" w:lineRule="auto"/>
      </w:pPr>
      <w:r>
        <w:t>Contenu du pack</w:t>
      </w:r>
    </w:p>
    <w:p>
      <w:pPr>
        <w:pStyle w:val="ListBullet"/>
        <w:spacing w:before="0" w:after="40" w:line="264" w:lineRule="auto"/>
      </w:pPr>
      <w:r>
        <w:t>Mode d’emploi et règles de scoring</w:t>
      </w:r>
    </w:p>
    <w:p>
      <w:pPr>
        <w:pStyle w:val="ListBullet"/>
        <w:spacing w:before="0" w:after="40" w:line="264" w:lineRule="auto"/>
      </w:pPr>
      <w:r>
        <w:t>Niveau Débutant - 12 questions</w:t>
      </w:r>
    </w:p>
    <w:p>
      <w:pPr>
        <w:pStyle w:val="ListBullet"/>
        <w:spacing w:before="0" w:after="40" w:line="264" w:lineRule="auto"/>
      </w:pPr>
      <w:r>
        <w:t>Niveau Intermédiaire - 16 questions</w:t>
      </w:r>
    </w:p>
    <w:p>
      <w:pPr>
        <w:pStyle w:val="ListBullet"/>
        <w:spacing w:before="0" w:after="40" w:line="264" w:lineRule="auto"/>
      </w:pPr>
      <w:r>
        <w:t>Niveau Avancé - 20 questions et mini-situations</w:t>
      </w:r>
    </w:p>
    <w:p>
      <w:pPr>
        <w:pStyle w:val="ListBullet"/>
        <w:spacing w:before="0" w:after="40" w:line="264" w:lineRule="auto"/>
      </w:pPr>
      <w:r>
        <w:t>Fiches profils détaillées - A, B, C, D</w:t>
      </w:r>
    </w:p>
    <w:p>
      <w:pPr>
        <w:pStyle w:val="ListBullet"/>
        <w:spacing w:before="0" w:after="40" w:line="264" w:lineRule="auto"/>
      </w:pPr>
      <w:r>
        <w:t>Plan d’action 30 jours selon votre profil</w:t>
      </w:r>
    </w:p>
    <w:p>
      <w:pPr>
        <w:pStyle w:val="ListBullet"/>
        <w:spacing w:before="0" w:after="40" w:line="264" w:lineRule="auto"/>
      </w:pPr>
      <w:r>
        <w:t>Feuilles de réponses prêtes à imprimer</w:t>
      </w:r>
    </w:p>
    <w:p>
      <w:r>
        <w:br w:type="page"/>
      </w:r>
    </w:p>
    <w:p>
      <w:pPr>
        <w:pStyle w:val="LGH1"/>
        <w:spacing w:before="0" w:after="160" w:line="276" w:lineRule="auto"/>
      </w:pPr>
      <w:r>
        <w:t>Mode d’emploi</w:t>
      </w:r>
    </w:p>
    <w:p>
      <w:pPr>
        <w:spacing w:before="0" w:after="160" w:line="276" w:lineRule="auto"/>
      </w:pPr>
      <w:r>
        <w:t>Pour chaque question, choisissez une seule réponse. Notez la lettre associée à votre choix (A, B, C ou D). À la fin de chaque niveau, comptez le nombre de A, de B, de C et de D. La lettre la plus fréquente indique votre profil dominant.</w:t>
      </w:r>
    </w:p>
    <w:p>
      <w:pPr>
        <w:pStyle w:val="LGH2"/>
        <w:spacing w:before="160" w:after="80" w:line="276" w:lineRule="auto"/>
      </w:pPr>
      <w:r>
        <w:t>Règle de lecture</w:t>
      </w:r>
    </w:p>
    <w:p>
      <w:pPr>
        <w:spacing w:before="0" w:after="200" w:line="276" w:lineRule="auto"/>
      </w:pPr>
      <w:r>
        <w:t>Un score équilibré reste fréquent. Dans ce cas, retenez vos deux lettres dominantes : elles décrivent souvent une combinaison utile (par exemple C + D pour marque et traction, ou A + B pour exécution et structure).</w:t>
      </w:r>
    </w:p>
    <w:p>
      <w:pPr>
        <w:pStyle w:val="LGH2"/>
        <w:spacing w:before="80" w:after="120" w:line="276" w:lineRule="auto"/>
      </w:pPr>
      <w:r>
        <w:t>Grille de scoring rapide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c>
          <w:tcPr>
            <w:tcW w:type="dxa" w:w="1247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Lettre</w:t>
            </w:r>
          </w:p>
        </w:tc>
        <w:tc>
          <w:tcPr>
            <w:tcW w:type="dxa" w:w="3855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Profil</w:t>
            </w:r>
          </w:p>
        </w:tc>
        <w:tc>
          <w:tcPr>
            <w:tcW w:type="dxa" w:w="3855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Signaux dominants</w:t>
            </w:r>
          </w:p>
        </w:tc>
      </w:tr>
      <w:tr>
        <w:tc>
          <w:tcPr>
            <w:tcW w:type="dxa" w:w="1247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EAF4F1"/>
          </w:tcPr>
          <w:p>
            <w:pPr>
              <w:jc w:val="center"/>
            </w:pPr>
            <w:r>
              <w:rPr>
                <w:sz w:val="22"/>
              </w:rPr>
              <w:t>A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Bâtisseur d’action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Décision rapide, goût du terrain, priorité au livrable</w:t>
            </w:r>
          </w:p>
        </w:tc>
      </w:tr>
      <w:tr>
        <w:tc>
          <w:tcPr>
            <w:tcW w:type="dxa" w:w="1247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EAF4F1"/>
          </w:tcPr>
          <w:p>
            <w:pPr>
              <w:jc w:val="center"/>
            </w:pPr>
            <w:r>
              <w:rPr>
                <w:sz w:val="22"/>
              </w:rPr>
              <w:t>B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Stratège structurant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Méthode, rentabilité, qualité, maîtrise du risque</w:t>
            </w:r>
          </w:p>
        </w:tc>
      </w:tr>
      <w:tr>
        <w:tc>
          <w:tcPr>
            <w:tcW w:type="dxa" w:w="1247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EAF4F1"/>
          </w:tcPr>
          <w:p>
            <w:pPr>
              <w:jc w:val="center"/>
            </w:pPr>
            <w:r>
              <w:rPr>
                <w:sz w:val="22"/>
              </w:rPr>
              <w:t>C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Créateur différenciant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Signature, concept, branding, innovation de forme</w:t>
            </w:r>
          </w:p>
        </w:tc>
      </w:tr>
      <w:tr>
        <w:tc>
          <w:tcPr>
            <w:tcW w:type="dxa" w:w="1247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EAF4F1"/>
          </w:tcPr>
          <w:p>
            <w:pPr>
              <w:jc w:val="center"/>
            </w:pPr>
            <w:r>
              <w:rPr>
                <w:sz w:val="22"/>
              </w:rPr>
              <w:t>D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Développeur commercial</w:t>
            </w:r>
          </w:p>
        </w:tc>
        <w:tc>
          <w:tcPr>
            <w:tcW w:type="dxa" w:w="3855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rPr>
                <w:sz w:val="22"/>
              </w:rPr>
              <w:t>Marché, conversion, réseau, partenariats, persuasion</w:t>
            </w:r>
          </w:p>
        </w:tc>
      </w:tr>
    </w:tbl>
    <w:p/>
    <w:p>
      <w:pPr>
        <w:pStyle w:val="LGH2"/>
        <w:spacing w:before="120" w:after="80" w:line="276" w:lineRule="auto"/>
      </w:pPr>
      <w:r>
        <w:t>Astuce pratique</w:t>
      </w:r>
    </w:p>
    <w:p>
      <w:pPr>
        <w:spacing w:before="0" w:after="0" w:line="276" w:lineRule="auto"/>
      </w:pPr>
      <w:r>
        <w:t>Réalisez d’abord le niveau Débutant. Reprenez ensuite le niveau Intermédiaire un autre jour, à froid. Le niveau Avancé se prête bien à une lecture en binôme ou en coaching, car les mini-situations déclenchent des arbitrages révélateurs.</w:t>
      </w:r>
    </w:p>
    <w:p>
      <w:r>
        <w:br w:type="page"/>
      </w:r>
    </w:p>
    <w:p>
      <w:pPr>
        <w:pStyle w:val="LGH1"/>
        <w:spacing w:before="0" w:after="80" w:line="276" w:lineRule="auto"/>
      </w:pPr>
      <w:r>
        <w:t>Niveau Débutant</w:t>
      </w:r>
    </w:p>
    <w:p>
      <w:pPr>
        <w:pStyle w:val="LGNote"/>
        <w:spacing w:before="0" w:after="200" w:line="276" w:lineRule="auto"/>
      </w:pPr>
      <w:r>
        <w:t>12 questions pour une photographie rapide de votre style entrepreneurial.</w:t>
      </w:r>
    </w:p>
    <w:p>
      <w:pPr>
        <w:pStyle w:val="ListNumber"/>
        <w:spacing w:before="40" w:after="40" w:line="264" w:lineRule="auto"/>
      </w:pPr>
      <w:r>
        <w:rPr>
          <w:b/>
        </w:rPr>
        <w:t>Face à une idée, votre premier réflexe ressemble à</w:t>
      </w:r>
    </w:p>
    <w:p>
      <w:pPr>
        <w:pStyle w:val="ListBullet"/>
        <w:spacing w:before="0" w:after="20" w:line="264" w:lineRule="auto"/>
      </w:pPr>
      <w:r>
        <w:t>A. La tester vite, quitte à corriger ensuite.</w:t>
      </w:r>
    </w:p>
    <w:p>
      <w:pPr>
        <w:pStyle w:val="ListBullet"/>
        <w:spacing w:before="0" w:after="20" w:line="264" w:lineRule="auto"/>
      </w:pPr>
      <w:r>
        <w:t>B. La cadrer, prévoir les étapes et les ressources.</w:t>
      </w:r>
    </w:p>
    <w:p>
      <w:pPr>
        <w:pStyle w:val="ListBullet"/>
        <w:spacing w:before="0" w:after="20" w:line="264" w:lineRule="auto"/>
      </w:pPr>
      <w:r>
        <w:t>C. La travailler pour la rendre distinctive et mémorable.</w:t>
      </w:r>
    </w:p>
    <w:p>
      <w:pPr>
        <w:pStyle w:val="ListBullet"/>
        <w:spacing w:before="0" w:after="20" w:line="264" w:lineRule="auto"/>
      </w:pPr>
      <w:r>
        <w:t>D. La confronter au marché : à qui, pourquoi, par quel message.</w:t>
      </w:r>
    </w:p>
    <w:p>
      <w:pPr>
        <w:pStyle w:val="ListNumber"/>
        <w:spacing w:before="40" w:after="40" w:line="264" w:lineRule="auto"/>
      </w:pPr>
      <w:r>
        <w:rPr>
          <w:b/>
        </w:rPr>
        <w:t>Votre manière de décider s’exprime le plus souvent par</w:t>
      </w:r>
    </w:p>
    <w:p>
      <w:pPr>
        <w:pStyle w:val="ListBullet"/>
        <w:spacing w:before="0" w:after="20" w:line="264" w:lineRule="auto"/>
      </w:pPr>
      <w:r>
        <w:t>A. J’avance, j’ajuste, je recommence.</w:t>
      </w:r>
    </w:p>
    <w:p>
      <w:pPr>
        <w:pStyle w:val="ListBullet"/>
        <w:spacing w:before="0" w:after="20" w:line="264" w:lineRule="auto"/>
      </w:pPr>
      <w:r>
        <w:t>B. J’analyse, je choisis, je sécurise.</w:t>
      </w:r>
    </w:p>
    <w:p>
      <w:pPr>
        <w:pStyle w:val="ListBullet"/>
        <w:spacing w:before="0" w:after="20" w:line="264" w:lineRule="auto"/>
      </w:pPr>
      <w:r>
        <w:t>C. Je sens l’angle juste, puis je construis.</w:t>
      </w:r>
    </w:p>
    <w:p>
      <w:pPr>
        <w:pStyle w:val="ListBullet"/>
        <w:spacing w:before="0" w:after="20" w:line="264" w:lineRule="auto"/>
      </w:pPr>
      <w:r>
        <w:t>D. Je mesure l’adhésion des gens et je tranche.</w:t>
      </w:r>
    </w:p>
    <w:p>
      <w:pPr>
        <w:pStyle w:val="ListNumber"/>
        <w:spacing w:before="40" w:after="40" w:line="264" w:lineRule="auto"/>
      </w:pPr>
      <w:r>
        <w:rPr>
          <w:b/>
        </w:rPr>
        <w:t>Votre rapport au risque se résume le mieux par</w:t>
      </w:r>
    </w:p>
    <w:p>
      <w:pPr>
        <w:pStyle w:val="ListBullet"/>
        <w:spacing w:before="0" w:after="20" w:line="264" w:lineRule="auto"/>
      </w:pPr>
      <w:r>
        <w:t>A. Il me stimule quand il se joue sur le terrain.</w:t>
      </w:r>
    </w:p>
    <w:p>
      <w:pPr>
        <w:pStyle w:val="ListBullet"/>
        <w:spacing w:before="0" w:after="20" w:line="264" w:lineRule="auto"/>
      </w:pPr>
      <w:r>
        <w:t>B. Il me va si un plan B existe et si les chiffres tiennent.</w:t>
      </w:r>
    </w:p>
    <w:p>
      <w:pPr>
        <w:pStyle w:val="ListBullet"/>
        <w:spacing w:before="0" w:after="20" w:line="264" w:lineRule="auto"/>
      </w:pPr>
      <w:r>
        <w:t>C. Il m’ennuie quand il empêche d’inventer.</w:t>
      </w:r>
    </w:p>
    <w:p>
      <w:pPr>
        <w:pStyle w:val="ListBullet"/>
        <w:spacing w:before="0" w:after="20" w:line="264" w:lineRule="auto"/>
      </w:pPr>
      <w:r>
        <w:t>D. Il me va si la traction commerciale est lisible.</w:t>
      </w:r>
    </w:p>
    <w:p>
      <w:pPr>
        <w:pStyle w:val="ListNumber"/>
        <w:spacing w:before="40" w:after="40" w:line="264" w:lineRule="auto"/>
      </w:pPr>
      <w:r>
        <w:rPr>
          <w:b/>
        </w:rPr>
        <w:t>Dans une semaine de travail, votre énergie monte surtout quand</w:t>
      </w:r>
    </w:p>
    <w:p>
      <w:pPr>
        <w:pStyle w:val="ListBullet"/>
        <w:spacing w:before="0" w:after="20" w:line="264" w:lineRule="auto"/>
      </w:pPr>
      <w:r>
        <w:t>A. Les décisions s’enchaînent et les livrables sortent.</w:t>
      </w:r>
    </w:p>
    <w:p>
      <w:pPr>
        <w:pStyle w:val="ListBullet"/>
        <w:spacing w:before="0" w:after="20" w:line="264" w:lineRule="auto"/>
      </w:pPr>
      <w:r>
        <w:t>B. Tout devient clair : process, indicateurs, priorités.</w:t>
      </w:r>
    </w:p>
    <w:p>
      <w:pPr>
        <w:pStyle w:val="ListBullet"/>
        <w:spacing w:before="0" w:after="20" w:line="264" w:lineRule="auto"/>
      </w:pPr>
      <w:r>
        <w:t>C. Une idée forte se transforme en concept cohérent.</w:t>
      </w:r>
    </w:p>
    <w:p>
      <w:pPr>
        <w:pStyle w:val="ListBullet"/>
        <w:spacing w:before="0" w:after="20" w:line="264" w:lineRule="auto"/>
      </w:pPr>
      <w:r>
        <w:t>D. Les échanges client ou partenaires font avancer le projet.</w:t>
      </w:r>
    </w:p>
    <w:p>
      <w:pPr>
        <w:pStyle w:val="ListNumber"/>
        <w:spacing w:before="40" w:after="40" w:line="264" w:lineRule="auto"/>
      </w:pPr>
      <w:r>
        <w:rPr>
          <w:b/>
        </w:rPr>
        <w:t>Ce qui vous agace le plus dans un projet</w:t>
      </w:r>
    </w:p>
    <w:p>
      <w:pPr>
        <w:pStyle w:val="ListBullet"/>
        <w:spacing w:before="0" w:after="20" w:line="264" w:lineRule="auto"/>
      </w:pPr>
      <w:r>
        <w:t>A. Les réunions longues sans choix net.</w:t>
      </w:r>
    </w:p>
    <w:p>
      <w:pPr>
        <w:pStyle w:val="ListBullet"/>
        <w:spacing w:before="0" w:after="20" w:line="264" w:lineRule="auto"/>
      </w:pPr>
      <w:r>
        <w:t>B. Le flou et l’improvisation permanente.</w:t>
      </w:r>
    </w:p>
    <w:p>
      <w:pPr>
        <w:pStyle w:val="ListBullet"/>
        <w:spacing w:before="0" w:after="20" w:line="264" w:lineRule="auto"/>
      </w:pPr>
      <w:r>
        <w:t>C. La routine et la rigidité des méthodes.</w:t>
      </w:r>
    </w:p>
    <w:p>
      <w:pPr>
        <w:pStyle w:val="ListBullet"/>
        <w:spacing w:before="0" w:after="20" w:line="264" w:lineRule="auto"/>
      </w:pPr>
      <w:r>
        <w:t>D. Le manque de contact avec le marché.</w:t>
      </w:r>
    </w:p>
    <w:p>
      <w:pPr>
        <w:pStyle w:val="ListNumber"/>
        <w:spacing w:before="40" w:after="40" w:line="264" w:lineRule="auto"/>
      </w:pPr>
      <w:r>
        <w:rPr>
          <w:b/>
        </w:rPr>
        <w:t>Votre approche du produit ou du service</w:t>
      </w:r>
    </w:p>
    <w:p>
      <w:pPr>
        <w:pStyle w:val="ListBullet"/>
        <w:spacing w:before="0" w:after="20" w:line="264" w:lineRule="auto"/>
      </w:pPr>
      <w:r>
        <w:t>A. Utile, simple, exécutable maintenant.</w:t>
      </w:r>
    </w:p>
    <w:p>
      <w:pPr>
        <w:pStyle w:val="ListBullet"/>
        <w:spacing w:before="0" w:after="20" w:line="264" w:lineRule="auto"/>
      </w:pPr>
      <w:r>
        <w:t>B. Fiable, robuste, maîtrisé dans la durée.</w:t>
      </w:r>
    </w:p>
    <w:p>
      <w:pPr>
        <w:pStyle w:val="ListBullet"/>
        <w:spacing w:before="0" w:after="20" w:line="264" w:lineRule="auto"/>
      </w:pPr>
      <w:r>
        <w:t>C. Différenciant, signature, identité forte.</w:t>
      </w:r>
    </w:p>
    <w:p>
      <w:pPr>
        <w:pStyle w:val="ListBullet"/>
        <w:spacing w:before="0" w:after="20" w:line="264" w:lineRule="auto"/>
      </w:pPr>
      <w:r>
        <w:t>D. Désirable, facile à adopter, facile à expliquer.</w:t>
      </w:r>
    </w:p>
    <w:p>
      <w:pPr>
        <w:pStyle w:val="ListNumber"/>
        <w:spacing w:before="40" w:after="40" w:line="264" w:lineRule="auto"/>
      </w:pPr>
      <w:r>
        <w:rPr>
          <w:b/>
        </w:rPr>
        <w:t>Quand un blocage survient, vous avez tendance à</w:t>
      </w:r>
    </w:p>
    <w:p>
      <w:pPr>
        <w:pStyle w:val="ListBullet"/>
        <w:spacing w:before="0" w:after="20" w:line="264" w:lineRule="auto"/>
      </w:pPr>
      <w:r>
        <w:t>A. Découper le problème en actions courtes et avancer.</w:t>
      </w:r>
    </w:p>
    <w:p>
      <w:pPr>
        <w:pStyle w:val="ListBullet"/>
        <w:spacing w:before="0" w:after="20" w:line="264" w:lineRule="auto"/>
      </w:pPr>
      <w:r>
        <w:t>B. Revenir aux données et reconstruire une stratégie.</w:t>
      </w:r>
    </w:p>
    <w:p>
      <w:pPr>
        <w:pStyle w:val="ListBullet"/>
        <w:spacing w:before="0" w:after="20" w:line="264" w:lineRule="auto"/>
      </w:pPr>
      <w:r>
        <w:t>C. Changer d’angle, chercher une autre approche.</w:t>
      </w:r>
    </w:p>
    <w:p>
      <w:pPr>
        <w:pStyle w:val="ListBullet"/>
        <w:spacing w:before="0" w:after="20" w:line="264" w:lineRule="auto"/>
      </w:pPr>
      <w:r>
        <w:t>D. Tester un message, appeler, obtenir du feedback.</w:t>
      </w:r>
    </w:p>
    <w:p>
      <w:pPr>
        <w:pStyle w:val="ListNumber"/>
        <w:spacing w:before="40" w:after="40" w:line="264" w:lineRule="auto"/>
      </w:pPr>
      <w:r>
        <w:rPr>
          <w:b/>
        </w:rPr>
        <w:t>Votre point fort au démarrage d’un projet</w:t>
      </w:r>
    </w:p>
    <w:p>
      <w:pPr>
        <w:pStyle w:val="ListBullet"/>
        <w:spacing w:before="0" w:after="20" w:line="264" w:lineRule="auto"/>
      </w:pPr>
      <w:r>
        <w:t>A. La vitesse d’exécution.</w:t>
      </w:r>
    </w:p>
    <w:p>
      <w:pPr>
        <w:pStyle w:val="ListBullet"/>
        <w:spacing w:before="0" w:after="20" w:line="264" w:lineRule="auto"/>
      </w:pPr>
      <w:r>
        <w:t>B. La structuration et la prudence utile.</w:t>
      </w:r>
    </w:p>
    <w:p>
      <w:pPr>
        <w:pStyle w:val="ListBullet"/>
        <w:spacing w:before="0" w:after="20" w:line="264" w:lineRule="auto"/>
      </w:pPr>
      <w:r>
        <w:t>C. La créativité et l’univers de marque.</w:t>
      </w:r>
    </w:p>
    <w:p>
      <w:pPr>
        <w:pStyle w:val="ListBullet"/>
        <w:spacing w:before="0" w:after="20" w:line="264" w:lineRule="auto"/>
      </w:pPr>
      <w:r>
        <w:t>D. Le relationnel et la vente.</w:t>
      </w:r>
    </w:p>
    <w:p>
      <w:pPr>
        <w:pStyle w:val="ListNumber"/>
        <w:spacing w:before="40" w:after="40" w:line="264" w:lineRule="auto"/>
      </w:pPr>
      <w:r>
        <w:rPr>
          <w:b/>
        </w:rPr>
        <w:t>Ce que vous repoussez facilement</w:t>
      </w:r>
    </w:p>
    <w:p>
      <w:pPr>
        <w:pStyle w:val="ListBullet"/>
        <w:spacing w:before="0" w:after="20" w:line="264" w:lineRule="auto"/>
      </w:pPr>
      <w:r>
        <w:t>A. La documentation et les procédures.</w:t>
      </w:r>
    </w:p>
    <w:p>
      <w:pPr>
        <w:pStyle w:val="ListBullet"/>
        <w:spacing w:before="0" w:after="20" w:line="264" w:lineRule="auto"/>
      </w:pPr>
      <w:r>
        <w:t>B. Le on verra et l’absence de cadre.</w:t>
      </w:r>
    </w:p>
    <w:p>
      <w:pPr>
        <w:pStyle w:val="ListBullet"/>
        <w:spacing w:before="0" w:after="20" w:line="264" w:lineRule="auto"/>
      </w:pPr>
      <w:r>
        <w:t>C. Les détails administratifs et la comptabilité.</w:t>
      </w:r>
    </w:p>
    <w:p>
      <w:pPr>
        <w:pStyle w:val="ListBullet"/>
        <w:spacing w:before="0" w:after="20" w:line="264" w:lineRule="auto"/>
      </w:pPr>
      <w:r>
        <w:t>D. Les tâches longues en solitaire sans interaction.</w:t>
      </w:r>
    </w:p>
    <w:p>
      <w:pPr>
        <w:pStyle w:val="ListNumber"/>
        <w:spacing w:before="40" w:after="40" w:line="264" w:lineRule="auto"/>
      </w:pPr>
      <w:r>
        <w:rPr>
          <w:b/>
        </w:rPr>
        <w:t>Une journée idéale</w:t>
      </w:r>
    </w:p>
    <w:p>
      <w:pPr>
        <w:pStyle w:val="ListBullet"/>
        <w:spacing w:before="0" w:after="20" w:line="264" w:lineRule="auto"/>
      </w:pPr>
      <w:r>
        <w:t>A. Décider, agir, livrer.</w:t>
      </w:r>
    </w:p>
    <w:p>
      <w:pPr>
        <w:pStyle w:val="ListBullet"/>
        <w:spacing w:before="0" w:after="20" w:line="264" w:lineRule="auto"/>
      </w:pPr>
      <w:r>
        <w:t>B. Planifier, optimiser, améliorer.</w:t>
      </w:r>
    </w:p>
    <w:p>
      <w:pPr>
        <w:pStyle w:val="ListBullet"/>
        <w:spacing w:before="0" w:after="20" w:line="264" w:lineRule="auto"/>
      </w:pPr>
      <w:r>
        <w:t>C. Concevoir, écrire, prototyper.</w:t>
      </w:r>
    </w:p>
    <w:p>
      <w:pPr>
        <w:pStyle w:val="ListBullet"/>
        <w:spacing w:before="0" w:after="20" w:line="264" w:lineRule="auto"/>
      </w:pPr>
      <w:r>
        <w:t>D. Rencontrer, convaincre, négocier.</w:t>
      </w:r>
    </w:p>
    <w:p>
      <w:pPr>
        <w:pStyle w:val="ListNumber"/>
        <w:spacing w:before="40" w:after="40" w:line="264" w:lineRule="auto"/>
      </w:pPr>
      <w:r>
        <w:rPr>
          <w:b/>
        </w:rPr>
        <w:t>Votre meilleure façon d’apprendre</w:t>
      </w:r>
    </w:p>
    <w:p>
      <w:pPr>
        <w:pStyle w:val="ListBullet"/>
        <w:spacing w:before="0" w:after="20" w:line="264" w:lineRule="auto"/>
      </w:pPr>
      <w:r>
        <w:t>A. L’action, puis l’ajustement.</w:t>
      </w:r>
    </w:p>
    <w:p>
      <w:pPr>
        <w:pStyle w:val="ListBullet"/>
        <w:spacing w:before="0" w:after="20" w:line="264" w:lineRule="auto"/>
      </w:pPr>
      <w:r>
        <w:t>B. L’étude, la comparaison, la méthode.</w:t>
      </w:r>
    </w:p>
    <w:p>
      <w:pPr>
        <w:pStyle w:val="ListBullet"/>
        <w:spacing w:before="0" w:after="20" w:line="264" w:lineRule="auto"/>
      </w:pPr>
      <w:r>
        <w:t>C. L’expérimentation créative.</w:t>
      </w:r>
    </w:p>
    <w:p>
      <w:pPr>
        <w:pStyle w:val="ListBullet"/>
        <w:spacing w:before="0" w:after="20" w:line="264" w:lineRule="auto"/>
      </w:pPr>
      <w:r>
        <w:t>D. L’échange et la confrontation au terrain.</w:t>
      </w:r>
    </w:p>
    <w:p>
      <w:pPr>
        <w:pStyle w:val="ListNumber"/>
        <w:spacing w:before="40" w:after="40" w:line="264" w:lineRule="auto"/>
      </w:pPr>
      <w:r>
        <w:rPr>
          <w:b/>
        </w:rPr>
        <w:t>Un projet réussi évoque d’abord</w:t>
      </w:r>
    </w:p>
    <w:p>
      <w:pPr>
        <w:pStyle w:val="ListBullet"/>
        <w:spacing w:before="0" w:after="20" w:line="264" w:lineRule="auto"/>
      </w:pPr>
      <w:r>
        <w:t>A. Un résultat tangible rapidement.</w:t>
      </w:r>
    </w:p>
    <w:p>
      <w:pPr>
        <w:pStyle w:val="ListBullet"/>
        <w:spacing w:before="0" w:after="20" w:line="264" w:lineRule="auto"/>
      </w:pPr>
      <w:r>
        <w:t>B. Une entreprise stable et rentable.</w:t>
      </w:r>
    </w:p>
    <w:p>
      <w:pPr>
        <w:pStyle w:val="ListBullet"/>
        <w:spacing w:before="0" w:after="20" w:line="264" w:lineRule="auto"/>
      </w:pPr>
      <w:r>
        <w:t>C. Une œuvre utile et reconnaissable.</w:t>
      </w:r>
    </w:p>
    <w:p>
      <w:pPr>
        <w:pStyle w:val="ListBullet"/>
        <w:spacing w:before="0" w:after="20" w:line="264" w:lineRule="auto"/>
      </w:pPr>
      <w:r>
        <w:t>D. Un marché conquis et une traction forte.</w:t>
      </w:r>
    </w:p>
    <w:p/>
    <w:p>
      <w:pPr>
        <w:pStyle w:val="LGH2"/>
        <w:spacing w:before="120" w:after="80" w:line="276" w:lineRule="auto"/>
      </w:pPr>
      <w:r>
        <w:t>Espace scoring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B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</w:t>
            </w:r>
          </w:p>
        </w:tc>
      </w:tr>
      <w:tr>
        <w:tc>
          <w:tcPr>
            <w:tcW w:type="dxa" w:w="1973"/>
            <w:shd w:fill="EAF4F1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</w:tr>
    </w:tbl>
    <w:p/>
    <w:p>
      <w:pPr>
        <w:spacing w:before="8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80" w:line="276" w:lineRule="auto"/>
      </w:pPr>
      <w:r>
        <w:t>Niveau Intermédiaire</w:t>
      </w:r>
    </w:p>
    <w:p>
      <w:pPr>
        <w:pStyle w:val="LGNote"/>
        <w:spacing w:before="0" w:after="200" w:line="276" w:lineRule="auto"/>
      </w:pPr>
      <w:r>
        <w:t>16 questions pour affiner votre rapport à la structure, au temps, aux marges et à l’équipe.</w:t>
      </w:r>
    </w:p>
    <w:p>
      <w:pPr>
        <w:pStyle w:val="ListNumber"/>
        <w:spacing w:before="40" w:after="40" w:line="264" w:lineRule="auto"/>
      </w:pPr>
      <w:r>
        <w:rPr>
          <w:b/>
        </w:rPr>
        <w:t>Quand vous fixez un objectif, vous préférez</w:t>
      </w:r>
    </w:p>
    <w:p>
      <w:pPr>
        <w:pStyle w:val="ListBullet"/>
        <w:spacing w:before="0" w:after="20" w:line="264" w:lineRule="auto"/>
      </w:pPr>
      <w:r>
        <w:t>A. Un objectif court, mesurable, et un sprint pour l’atteindre.</w:t>
      </w:r>
    </w:p>
    <w:p>
      <w:pPr>
        <w:pStyle w:val="ListBullet"/>
        <w:spacing w:before="0" w:after="20" w:line="264" w:lineRule="auto"/>
      </w:pPr>
      <w:r>
        <w:t>B. Un objectif annuel découpé en jalons et indicateurs.</w:t>
      </w:r>
    </w:p>
    <w:p>
      <w:pPr>
        <w:pStyle w:val="ListBullet"/>
        <w:spacing w:before="0" w:after="20" w:line="264" w:lineRule="auto"/>
      </w:pPr>
      <w:r>
        <w:t>C. Un cap créatif avec des livrables qui racontent une vision.</w:t>
      </w:r>
    </w:p>
    <w:p>
      <w:pPr>
        <w:pStyle w:val="ListBullet"/>
        <w:spacing w:before="0" w:after="20" w:line="264" w:lineRule="auto"/>
      </w:pPr>
      <w:r>
        <w:t>D. Un objectif de traction : leads, ventes, partenariats.</w:t>
      </w:r>
    </w:p>
    <w:p>
      <w:pPr>
        <w:pStyle w:val="ListNumber"/>
        <w:spacing w:before="40" w:after="40" w:line="264" w:lineRule="auto"/>
      </w:pPr>
      <w:r>
        <w:rPr>
          <w:b/>
        </w:rPr>
        <w:t>Votre rapport à l’argent dans l’entreprise</w:t>
      </w:r>
    </w:p>
    <w:p>
      <w:pPr>
        <w:pStyle w:val="ListBullet"/>
        <w:spacing w:before="0" w:after="20" w:line="264" w:lineRule="auto"/>
      </w:pPr>
      <w:r>
        <w:t>A. Je surveille surtout la vitesse d’encaissement et la simplicité.</w:t>
      </w:r>
    </w:p>
    <w:p>
      <w:pPr>
        <w:pStyle w:val="ListBullet"/>
        <w:spacing w:before="0" w:after="20" w:line="264" w:lineRule="auto"/>
      </w:pPr>
      <w:r>
        <w:t>B. Je pilote marges, coûts, trésorerie et prévisions.</w:t>
      </w:r>
    </w:p>
    <w:p>
      <w:pPr>
        <w:pStyle w:val="ListBullet"/>
        <w:spacing w:before="0" w:after="20" w:line="264" w:lineRule="auto"/>
      </w:pPr>
      <w:r>
        <w:t>C. Je le considère comme un moyen d’oser et de créer.</w:t>
      </w:r>
    </w:p>
    <w:p>
      <w:pPr>
        <w:pStyle w:val="ListBullet"/>
        <w:spacing w:before="0" w:after="20" w:line="264" w:lineRule="auto"/>
      </w:pPr>
      <w:r>
        <w:t>D. Je le lis comme un signal de marché : conversion et valeur perçue.</w:t>
      </w:r>
    </w:p>
    <w:p>
      <w:pPr>
        <w:pStyle w:val="ListNumber"/>
        <w:spacing w:before="40" w:after="40" w:line="264" w:lineRule="auto"/>
      </w:pPr>
      <w:r>
        <w:rPr>
          <w:b/>
        </w:rPr>
        <w:t>Vous devez choisir un positionnement. Votre réflexe</w:t>
      </w:r>
    </w:p>
    <w:p>
      <w:pPr>
        <w:pStyle w:val="ListBullet"/>
        <w:spacing w:before="0" w:after="20" w:line="264" w:lineRule="auto"/>
      </w:pPr>
      <w:r>
        <w:t>A. Je choisis une niche et je livre un résultat vite.</w:t>
      </w:r>
    </w:p>
    <w:p>
      <w:pPr>
        <w:pStyle w:val="ListBullet"/>
        <w:spacing w:before="0" w:after="20" w:line="264" w:lineRule="auto"/>
      </w:pPr>
      <w:r>
        <w:t>B. J’étudie, je compare, je formalise une proposition claire.</w:t>
      </w:r>
    </w:p>
    <w:p>
      <w:pPr>
        <w:pStyle w:val="ListBullet"/>
        <w:spacing w:before="0" w:after="20" w:line="264" w:lineRule="auto"/>
      </w:pPr>
      <w:r>
        <w:t>C. Je cherche une différence de style et une promesse forte.</w:t>
      </w:r>
    </w:p>
    <w:p>
      <w:pPr>
        <w:pStyle w:val="ListBullet"/>
        <w:spacing w:before="0" w:after="20" w:line="264" w:lineRule="auto"/>
      </w:pPr>
      <w:r>
        <w:t>D. Je teste plusieurs messages et je garde celui qui convertit.</w:t>
      </w:r>
    </w:p>
    <w:p>
      <w:pPr>
        <w:pStyle w:val="ListNumber"/>
        <w:spacing w:before="40" w:after="40" w:line="264" w:lineRule="auto"/>
      </w:pPr>
      <w:r>
        <w:rPr>
          <w:b/>
        </w:rPr>
        <w:t>Un client demande un prix plus bas. Vous</w:t>
      </w:r>
    </w:p>
    <w:p>
      <w:pPr>
        <w:pStyle w:val="ListBullet"/>
        <w:spacing w:before="0" w:after="20" w:line="264" w:lineRule="auto"/>
      </w:pPr>
      <w:r>
        <w:t>A. Proposez une version plus simple, livrée plus vite.</w:t>
      </w:r>
    </w:p>
    <w:p>
      <w:pPr>
        <w:pStyle w:val="ListBullet"/>
        <w:spacing w:before="0" w:after="20" w:line="264" w:lineRule="auto"/>
      </w:pPr>
      <w:r>
        <w:t>B. Expliquez le cadre, les garanties, la logique de valeur.</w:t>
      </w:r>
    </w:p>
    <w:p>
      <w:pPr>
        <w:pStyle w:val="ListBullet"/>
        <w:spacing w:before="0" w:after="20" w:line="264" w:lineRule="auto"/>
      </w:pPr>
      <w:r>
        <w:t>C. Reformulez l’offre pour renforcer la singularité.</w:t>
      </w:r>
    </w:p>
    <w:p>
      <w:pPr>
        <w:pStyle w:val="ListBullet"/>
        <w:spacing w:before="0" w:after="20" w:line="264" w:lineRule="auto"/>
      </w:pPr>
      <w:r>
        <w:t>D. Traitez l’objection et proposez une option d’entrée.</w:t>
      </w:r>
    </w:p>
    <w:p>
      <w:pPr>
        <w:pStyle w:val="ListNumber"/>
        <w:spacing w:before="40" w:after="40" w:line="264" w:lineRule="auto"/>
      </w:pPr>
      <w:r>
        <w:rPr>
          <w:b/>
        </w:rPr>
        <w:t>Vous grandissez. La première chose à structurer</w:t>
      </w:r>
    </w:p>
    <w:p>
      <w:pPr>
        <w:pStyle w:val="ListBullet"/>
        <w:spacing w:before="0" w:after="20" w:line="264" w:lineRule="auto"/>
      </w:pPr>
      <w:r>
        <w:t>A. L’exécution : checklists, délais, qualité de livraison.</w:t>
      </w:r>
    </w:p>
    <w:p>
      <w:pPr>
        <w:pStyle w:val="ListBullet"/>
        <w:spacing w:before="0" w:after="20" w:line="264" w:lineRule="auto"/>
      </w:pPr>
      <w:r>
        <w:t>B. Les process et la gestion : reporting, marges, rôles.</w:t>
      </w:r>
    </w:p>
    <w:p>
      <w:pPr>
        <w:pStyle w:val="ListBullet"/>
        <w:spacing w:before="0" w:after="20" w:line="264" w:lineRule="auto"/>
      </w:pPr>
      <w:r>
        <w:t>C. La marque : cohérence, contenu, expérience.</w:t>
      </w:r>
    </w:p>
    <w:p>
      <w:pPr>
        <w:pStyle w:val="ListBullet"/>
        <w:spacing w:before="0" w:after="20" w:line="264" w:lineRule="auto"/>
      </w:pPr>
      <w:r>
        <w:t>D. L’acquisition : canaux, partenariats, suivi conversion.</w:t>
      </w:r>
    </w:p>
    <w:p>
      <w:pPr>
        <w:pStyle w:val="ListNumber"/>
        <w:spacing w:before="40" w:after="40" w:line="264" w:lineRule="auto"/>
      </w:pPr>
      <w:r>
        <w:rPr>
          <w:b/>
        </w:rPr>
        <w:t>Le travail en équipe vous convient le mieux quand</w:t>
      </w:r>
    </w:p>
    <w:p>
      <w:pPr>
        <w:pStyle w:val="ListBullet"/>
        <w:spacing w:before="0" w:after="20" w:line="264" w:lineRule="auto"/>
      </w:pPr>
      <w:r>
        <w:t>A. Chacun agit vite sur son périmètre.</w:t>
      </w:r>
    </w:p>
    <w:p>
      <w:pPr>
        <w:pStyle w:val="ListBullet"/>
        <w:spacing w:before="0" w:after="20" w:line="264" w:lineRule="auto"/>
      </w:pPr>
      <w:r>
        <w:t>B. Les rôles et responsabilités sont clairement définis.</w:t>
      </w:r>
    </w:p>
    <w:p>
      <w:pPr>
        <w:pStyle w:val="ListBullet"/>
        <w:spacing w:before="0" w:after="20" w:line="264" w:lineRule="auto"/>
      </w:pPr>
      <w:r>
        <w:t>C. L’équipe protège le temps de création et d’innovation.</w:t>
      </w:r>
    </w:p>
    <w:p>
      <w:pPr>
        <w:pStyle w:val="ListBullet"/>
        <w:spacing w:before="0" w:after="20" w:line="264" w:lineRule="auto"/>
      </w:pPr>
      <w:r>
        <w:t>D. L’équipe stimule l’énergie commerciale et le réseau.</w:t>
      </w:r>
    </w:p>
    <w:p>
      <w:pPr>
        <w:pStyle w:val="ListNumber"/>
        <w:spacing w:before="40" w:after="40" w:line="264" w:lineRule="auto"/>
      </w:pPr>
      <w:r>
        <w:rPr>
          <w:b/>
        </w:rPr>
        <w:t>Face à une surcharge, vous arbitrez en priorité</w:t>
      </w:r>
    </w:p>
    <w:p>
      <w:pPr>
        <w:pStyle w:val="ListBullet"/>
        <w:spacing w:before="0" w:after="20" w:line="264" w:lineRule="auto"/>
      </w:pPr>
      <w:r>
        <w:t>A. Ce qui bloque la livraison immédiate.</w:t>
      </w:r>
    </w:p>
    <w:p>
      <w:pPr>
        <w:pStyle w:val="ListBullet"/>
        <w:spacing w:before="0" w:after="20" w:line="264" w:lineRule="auto"/>
      </w:pPr>
      <w:r>
        <w:t>B. Ce qui menace la rentabilité ou la qualité.</w:t>
      </w:r>
    </w:p>
    <w:p>
      <w:pPr>
        <w:pStyle w:val="ListBullet"/>
        <w:spacing w:before="0" w:after="20" w:line="264" w:lineRule="auto"/>
      </w:pPr>
      <w:r>
        <w:t>C. Ce qui abîme la cohérence du concept.</w:t>
      </w:r>
    </w:p>
    <w:p>
      <w:pPr>
        <w:pStyle w:val="ListBullet"/>
        <w:spacing w:before="0" w:after="20" w:line="264" w:lineRule="auto"/>
      </w:pPr>
      <w:r>
        <w:t>D. Ce qui réduit la traction et les opportunités.</w:t>
      </w:r>
    </w:p>
    <w:p>
      <w:pPr>
        <w:pStyle w:val="ListNumber"/>
        <w:spacing w:before="40" w:after="40" w:line="264" w:lineRule="auto"/>
      </w:pPr>
      <w:r>
        <w:rPr>
          <w:b/>
        </w:rPr>
        <w:t>Votre style de communication interne</w:t>
      </w:r>
    </w:p>
    <w:p>
      <w:pPr>
        <w:pStyle w:val="ListBullet"/>
        <w:spacing w:before="0" w:after="20" w:line="264" w:lineRule="auto"/>
      </w:pPr>
      <w:r>
        <w:t>A. Court, direct, orienté action.</w:t>
      </w:r>
    </w:p>
    <w:p>
      <w:pPr>
        <w:pStyle w:val="ListBullet"/>
        <w:spacing w:before="0" w:after="20" w:line="264" w:lineRule="auto"/>
      </w:pPr>
      <w:r>
        <w:t>B. Structuré, documenté, orienté méthode.</w:t>
      </w:r>
    </w:p>
    <w:p>
      <w:pPr>
        <w:pStyle w:val="ListBullet"/>
        <w:spacing w:before="0" w:after="20" w:line="264" w:lineRule="auto"/>
      </w:pPr>
      <w:r>
        <w:t>C. Inspirant, narratif, orienté vision.</w:t>
      </w:r>
    </w:p>
    <w:p>
      <w:pPr>
        <w:pStyle w:val="ListBullet"/>
        <w:spacing w:before="0" w:after="20" w:line="264" w:lineRule="auto"/>
      </w:pPr>
      <w:r>
        <w:t>D. Persuasif, orienté relation et objectifs.</w:t>
      </w:r>
    </w:p>
    <w:p>
      <w:pPr>
        <w:pStyle w:val="ListNumber"/>
        <w:spacing w:before="40" w:after="40" w:line="264" w:lineRule="auto"/>
      </w:pPr>
      <w:r>
        <w:rPr>
          <w:b/>
        </w:rPr>
        <w:t>Votre rapport au temps</w:t>
      </w:r>
    </w:p>
    <w:p>
      <w:pPr>
        <w:pStyle w:val="ListBullet"/>
        <w:spacing w:before="0" w:after="20" w:line="264" w:lineRule="auto"/>
      </w:pPr>
      <w:r>
        <w:t>A. Je fonctionne en intensité et sprints.</w:t>
      </w:r>
    </w:p>
    <w:p>
      <w:pPr>
        <w:pStyle w:val="ListBullet"/>
        <w:spacing w:before="0" w:after="20" w:line="264" w:lineRule="auto"/>
      </w:pPr>
      <w:r>
        <w:t>B. Je préfère une cadence régulière et maîtrisée.</w:t>
      </w:r>
    </w:p>
    <w:p>
      <w:pPr>
        <w:pStyle w:val="ListBullet"/>
        <w:spacing w:before="0" w:after="20" w:line="264" w:lineRule="auto"/>
      </w:pPr>
      <w:r>
        <w:t>C. Je protège des plages longues pour créer.</w:t>
      </w:r>
    </w:p>
    <w:p>
      <w:pPr>
        <w:pStyle w:val="ListBullet"/>
        <w:spacing w:before="0" w:after="20" w:line="264" w:lineRule="auto"/>
      </w:pPr>
      <w:r>
        <w:t>D. Je m’adapte au rythme du marché et des échanges.</w:t>
      </w:r>
    </w:p>
    <w:p>
      <w:pPr>
        <w:pStyle w:val="ListNumber"/>
        <w:spacing w:before="40" w:after="40" w:line="264" w:lineRule="auto"/>
      </w:pPr>
      <w:r>
        <w:rPr>
          <w:b/>
        </w:rPr>
        <w:t>Votre plus grand risque de dérive</w:t>
      </w:r>
    </w:p>
    <w:p>
      <w:pPr>
        <w:pStyle w:val="ListBullet"/>
        <w:spacing w:before="0" w:after="20" w:line="264" w:lineRule="auto"/>
      </w:pPr>
      <w:r>
        <w:t>A. Aller trop vite et payer plus tard.</w:t>
      </w:r>
    </w:p>
    <w:p>
      <w:pPr>
        <w:pStyle w:val="ListBullet"/>
        <w:spacing w:before="0" w:after="20" w:line="264" w:lineRule="auto"/>
      </w:pPr>
      <w:r>
        <w:t>B. Attendre trop longtemps le plan parfait.</w:t>
      </w:r>
    </w:p>
    <w:p>
      <w:pPr>
        <w:pStyle w:val="ListBullet"/>
        <w:spacing w:before="0" w:after="20" w:line="264" w:lineRule="auto"/>
      </w:pPr>
      <w:r>
        <w:t>C. S’éparpiller et repousser la mise en marché.</w:t>
      </w:r>
    </w:p>
    <w:p>
      <w:pPr>
        <w:pStyle w:val="ListBullet"/>
        <w:spacing w:before="0" w:after="20" w:line="264" w:lineRule="auto"/>
      </w:pPr>
      <w:r>
        <w:t>D. Vendre plus vite que la capacité de livraison.</w:t>
      </w:r>
    </w:p>
    <w:p>
      <w:pPr>
        <w:pStyle w:val="ListNumber"/>
        <w:spacing w:before="40" w:after="40" w:line="264" w:lineRule="auto"/>
      </w:pPr>
      <w:r>
        <w:rPr>
          <w:b/>
        </w:rPr>
        <w:t>Quand vous déléguez, vous déléguez d’abord</w:t>
      </w:r>
    </w:p>
    <w:p>
      <w:pPr>
        <w:pStyle w:val="ListBullet"/>
        <w:spacing w:before="0" w:after="20" w:line="264" w:lineRule="auto"/>
      </w:pPr>
      <w:r>
        <w:t>A. Ce qui ralentit l’exécution.</w:t>
      </w:r>
    </w:p>
    <w:p>
      <w:pPr>
        <w:pStyle w:val="ListBullet"/>
        <w:spacing w:before="0" w:after="20" w:line="264" w:lineRule="auto"/>
      </w:pPr>
      <w:r>
        <w:t>B. Ce qui n’est pas stratégique ou mesurable.</w:t>
      </w:r>
    </w:p>
    <w:p>
      <w:pPr>
        <w:pStyle w:val="ListBullet"/>
        <w:spacing w:before="0" w:after="20" w:line="264" w:lineRule="auto"/>
      </w:pPr>
      <w:r>
        <w:t>C. Ce qui vous éloigne de la création.</w:t>
      </w:r>
    </w:p>
    <w:p>
      <w:pPr>
        <w:pStyle w:val="ListBullet"/>
        <w:spacing w:before="0" w:after="20" w:line="264" w:lineRule="auto"/>
      </w:pPr>
      <w:r>
        <w:t>D. Ce qui vous coupe de la vente.</w:t>
      </w:r>
    </w:p>
    <w:p>
      <w:pPr>
        <w:pStyle w:val="ListNumber"/>
        <w:spacing w:before="40" w:after="40" w:line="264" w:lineRule="auto"/>
      </w:pPr>
      <w:r>
        <w:rPr>
          <w:b/>
        </w:rPr>
        <w:t>Votre meilleur KPI naturel</w:t>
      </w:r>
    </w:p>
    <w:p>
      <w:pPr>
        <w:pStyle w:val="ListBullet"/>
        <w:spacing w:before="0" w:after="20" w:line="264" w:lineRule="auto"/>
      </w:pPr>
      <w:r>
        <w:t>A. Nombre de livraisons, temps de cycle.</w:t>
      </w:r>
    </w:p>
    <w:p>
      <w:pPr>
        <w:pStyle w:val="ListBullet"/>
        <w:spacing w:before="0" w:after="20" w:line="264" w:lineRule="auto"/>
      </w:pPr>
      <w:r>
        <w:t>B. Marge, trésorerie, récurrence.</w:t>
      </w:r>
    </w:p>
    <w:p>
      <w:pPr>
        <w:pStyle w:val="ListBullet"/>
        <w:spacing w:before="0" w:after="20" w:line="264" w:lineRule="auto"/>
      </w:pPr>
      <w:r>
        <w:t>C. Engagement, mémorisation, différenciation.</w:t>
      </w:r>
    </w:p>
    <w:p>
      <w:pPr>
        <w:pStyle w:val="ListBullet"/>
        <w:spacing w:before="0" w:after="20" w:line="264" w:lineRule="auto"/>
      </w:pPr>
      <w:r>
        <w:t>D. Leads, conversion, panier moyen.</w:t>
      </w:r>
    </w:p>
    <w:p>
      <w:pPr>
        <w:pStyle w:val="ListNumber"/>
        <w:spacing w:before="40" w:after="40" w:line="264" w:lineRule="auto"/>
      </w:pPr>
      <w:r>
        <w:rPr>
          <w:b/>
        </w:rPr>
        <w:t>Votre manière de traiter un problème client</w:t>
      </w:r>
    </w:p>
    <w:p>
      <w:pPr>
        <w:pStyle w:val="ListBullet"/>
        <w:spacing w:before="0" w:after="20" w:line="264" w:lineRule="auto"/>
      </w:pPr>
      <w:r>
        <w:t>A. Correction immédiate et solution concrète.</w:t>
      </w:r>
    </w:p>
    <w:p>
      <w:pPr>
        <w:pStyle w:val="ListBullet"/>
        <w:spacing w:before="0" w:after="20" w:line="264" w:lineRule="auto"/>
      </w:pPr>
      <w:r>
        <w:t>B. Analyse de cause et amélioration durable.</w:t>
      </w:r>
    </w:p>
    <w:p>
      <w:pPr>
        <w:pStyle w:val="ListBullet"/>
        <w:spacing w:before="0" w:after="20" w:line="264" w:lineRule="auto"/>
      </w:pPr>
      <w:r>
        <w:t>C. Reformulation et amélioration de l’expérience.</w:t>
      </w:r>
    </w:p>
    <w:p>
      <w:pPr>
        <w:pStyle w:val="ListBullet"/>
        <w:spacing w:before="0" w:after="20" w:line="264" w:lineRule="auto"/>
      </w:pPr>
      <w:r>
        <w:t>D. Gestion relationnelle et sécurisation de la confiance.</w:t>
      </w:r>
    </w:p>
    <w:p>
      <w:pPr>
        <w:pStyle w:val="ListNumber"/>
        <w:spacing w:before="40" w:after="40" w:line="264" w:lineRule="auto"/>
      </w:pPr>
      <w:r>
        <w:rPr>
          <w:b/>
        </w:rPr>
        <w:t>Votre attitude face à la concurrence</w:t>
      </w:r>
    </w:p>
    <w:p>
      <w:pPr>
        <w:pStyle w:val="ListBullet"/>
        <w:spacing w:before="0" w:after="20" w:line="264" w:lineRule="auto"/>
      </w:pPr>
      <w:r>
        <w:t>A. Je fais mieux et plus vite.</w:t>
      </w:r>
    </w:p>
    <w:p>
      <w:pPr>
        <w:pStyle w:val="ListBullet"/>
        <w:spacing w:before="0" w:after="20" w:line="264" w:lineRule="auto"/>
      </w:pPr>
      <w:r>
        <w:t>B. Je me positionne clairement et je sécurise la qualité.</w:t>
      </w:r>
    </w:p>
    <w:p>
      <w:pPr>
        <w:pStyle w:val="ListBullet"/>
        <w:spacing w:before="0" w:after="20" w:line="264" w:lineRule="auto"/>
      </w:pPr>
      <w:r>
        <w:t>C. Je me distingue par l’univers et la promesse.</w:t>
      </w:r>
    </w:p>
    <w:p>
      <w:pPr>
        <w:pStyle w:val="ListBullet"/>
        <w:spacing w:before="0" w:after="20" w:line="264" w:lineRule="auto"/>
      </w:pPr>
      <w:r>
        <w:t>D. Je gagne par la distribution et le message.</w:t>
      </w:r>
    </w:p>
    <w:p>
      <w:pPr>
        <w:pStyle w:val="ListNumber"/>
        <w:spacing w:before="40" w:after="40" w:line="264" w:lineRule="auto"/>
      </w:pPr>
      <w:r>
        <w:rPr>
          <w:b/>
        </w:rPr>
        <w:t>Quand vous devez choisir un canal de vente</w:t>
      </w:r>
    </w:p>
    <w:p>
      <w:pPr>
        <w:pStyle w:val="ListBullet"/>
        <w:spacing w:before="0" w:after="20" w:line="264" w:lineRule="auto"/>
      </w:pPr>
      <w:r>
        <w:t>A. Celui qui rapporte vite et se répète.</w:t>
      </w:r>
    </w:p>
    <w:p>
      <w:pPr>
        <w:pStyle w:val="ListBullet"/>
        <w:spacing w:before="0" w:after="20" w:line="264" w:lineRule="auto"/>
      </w:pPr>
      <w:r>
        <w:t>B. Celui qui est prévisible et mesurable.</w:t>
      </w:r>
    </w:p>
    <w:p>
      <w:pPr>
        <w:pStyle w:val="ListBullet"/>
        <w:spacing w:before="0" w:after="20" w:line="264" w:lineRule="auto"/>
      </w:pPr>
      <w:r>
        <w:t>C. Celui qui valorise la marque et le contenu.</w:t>
      </w:r>
    </w:p>
    <w:p>
      <w:pPr>
        <w:pStyle w:val="ListBullet"/>
        <w:spacing w:before="0" w:after="20" w:line="264" w:lineRule="auto"/>
      </w:pPr>
      <w:r>
        <w:t>D. Celui qui met en relation et accélère la conversion.</w:t>
      </w:r>
    </w:p>
    <w:p>
      <w:pPr>
        <w:pStyle w:val="ListNumber"/>
        <w:spacing w:before="40" w:after="40" w:line="264" w:lineRule="auto"/>
      </w:pPr>
      <w:r>
        <w:rPr>
          <w:b/>
        </w:rPr>
        <w:t>Votre seuil de confort</w:t>
      </w:r>
    </w:p>
    <w:p>
      <w:pPr>
        <w:pStyle w:val="ListBullet"/>
        <w:spacing w:before="0" w:after="20" w:line="264" w:lineRule="auto"/>
      </w:pPr>
      <w:r>
        <w:t>A. Le mouvement permanent tant que ça avance.</w:t>
      </w:r>
    </w:p>
    <w:p>
      <w:pPr>
        <w:pStyle w:val="ListBullet"/>
        <w:spacing w:before="0" w:after="20" w:line="264" w:lineRule="auto"/>
      </w:pPr>
      <w:r>
        <w:t>B. Le contrôle des indicateurs et la stabilité.</w:t>
      </w:r>
    </w:p>
    <w:p>
      <w:pPr>
        <w:pStyle w:val="ListBullet"/>
        <w:spacing w:before="0" w:after="20" w:line="264" w:lineRule="auto"/>
      </w:pPr>
      <w:r>
        <w:t>C. La liberté créative et l’espace d’exploration.</w:t>
      </w:r>
    </w:p>
    <w:p>
      <w:pPr>
        <w:pStyle w:val="ListBullet"/>
        <w:spacing w:before="0" w:after="20" w:line="264" w:lineRule="auto"/>
      </w:pPr>
      <w:r>
        <w:t>D. Les interactions et la conquête de marché.</w:t>
      </w:r>
    </w:p>
    <w:p/>
    <w:p>
      <w:pPr>
        <w:pStyle w:val="LGH2"/>
        <w:spacing w:before="120" w:after="80" w:line="276" w:lineRule="auto"/>
      </w:pPr>
      <w:r>
        <w:t>Espace scoring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B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</w:t>
            </w:r>
          </w:p>
        </w:tc>
      </w:tr>
      <w:tr>
        <w:tc>
          <w:tcPr>
            <w:tcW w:type="dxa" w:w="1973"/>
            <w:shd w:fill="EAF4F1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</w:tr>
    </w:tbl>
    <w:p/>
    <w:p>
      <w:pPr>
        <w:spacing w:before="8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80" w:line="276" w:lineRule="auto"/>
      </w:pPr>
      <w:r>
        <w:t>Niveau Avancé</w:t>
      </w:r>
    </w:p>
    <w:p>
      <w:pPr>
        <w:pStyle w:val="LGNote"/>
        <w:spacing w:before="0" w:after="200" w:line="276" w:lineRule="auto"/>
      </w:pPr>
      <w:r>
        <w:t>20 questions avec mini-situations pour observer vos arbitrages sous contrainte et votre logique de croissance.</w:t>
      </w:r>
    </w:p>
    <w:p>
      <w:pPr>
        <w:pStyle w:val="ListNumber"/>
        <w:spacing w:before="40" w:after="40" w:line="264" w:lineRule="auto"/>
      </w:pPr>
      <w:r>
        <w:rPr>
          <w:b/>
        </w:rPr>
        <w:t>Vous avez 48 heures pour lancer une première offre. Vous choisissez</w:t>
      </w:r>
    </w:p>
    <w:p>
      <w:pPr>
        <w:pStyle w:val="ListBullet"/>
        <w:spacing w:before="0" w:after="20" w:line="264" w:lineRule="auto"/>
      </w:pPr>
      <w:r>
        <w:t>A. Une offre simple, livrable, avec un délai court.</w:t>
      </w:r>
    </w:p>
    <w:p>
      <w:pPr>
        <w:pStyle w:val="ListBullet"/>
        <w:spacing w:before="0" w:after="20" w:line="264" w:lineRule="auto"/>
      </w:pPr>
      <w:r>
        <w:t>B. Une offre cadrée, avec conditions, périmètre et garanties.</w:t>
      </w:r>
    </w:p>
    <w:p>
      <w:pPr>
        <w:pStyle w:val="ListBullet"/>
        <w:spacing w:before="0" w:after="20" w:line="264" w:lineRule="auto"/>
      </w:pPr>
      <w:r>
        <w:t>C. Une offre signature, orientée expérience et différenciation.</w:t>
      </w:r>
    </w:p>
    <w:p>
      <w:pPr>
        <w:pStyle w:val="ListBullet"/>
        <w:spacing w:before="0" w:after="20" w:line="264" w:lineRule="auto"/>
      </w:pPr>
      <w:r>
        <w:t>D. Une offre d’entrée facile à vendre et à expliquer.</w:t>
      </w:r>
    </w:p>
    <w:p>
      <w:pPr>
        <w:pStyle w:val="ListNumber"/>
        <w:spacing w:before="40" w:after="40" w:line="264" w:lineRule="auto"/>
      </w:pPr>
      <w:r>
        <w:rPr>
          <w:b/>
        </w:rPr>
        <w:t>Le premier mois, les ventes restent faibles. Votre réaction</w:t>
      </w:r>
    </w:p>
    <w:p>
      <w:pPr>
        <w:pStyle w:val="ListBullet"/>
        <w:spacing w:before="0" w:after="20" w:line="264" w:lineRule="auto"/>
      </w:pPr>
      <w:r>
        <w:t>A. J’améliore le livrable et j’augmente le volume de tests.</w:t>
      </w:r>
    </w:p>
    <w:p>
      <w:pPr>
        <w:pStyle w:val="ListBullet"/>
        <w:spacing w:before="0" w:after="20" w:line="264" w:lineRule="auto"/>
      </w:pPr>
      <w:r>
        <w:t>B. J’analyse le tunnel et je répare étape par étape.</w:t>
      </w:r>
    </w:p>
    <w:p>
      <w:pPr>
        <w:pStyle w:val="ListBullet"/>
        <w:spacing w:before="0" w:after="20" w:line="264" w:lineRule="auto"/>
      </w:pPr>
      <w:r>
        <w:t>C. Je retravaille la promesse et le récit de marque.</w:t>
      </w:r>
    </w:p>
    <w:p>
      <w:pPr>
        <w:pStyle w:val="ListBullet"/>
        <w:spacing w:before="0" w:after="20" w:line="264" w:lineRule="auto"/>
      </w:pPr>
      <w:r>
        <w:t>D. Je change de canal et je multiplie les conversations.</w:t>
      </w:r>
    </w:p>
    <w:p>
      <w:pPr>
        <w:pStyle w:val="ListNumber"/>
        <w:spacing w:before="40" w:after="40" w:line="264" w:lineRule="auto"/>
      </w:pPr>
      <w:r>
        <w:rPr>
          <w:b/>
        </w:rPr>
        <w:t>Un partenaire vous propose une croissance rapide contre une marge plus faible. Vous</w:t>
      </w:r>
    </w:p>
    <w:p>
      <w:pPr>
        <w:pStyle w:val="ListBullet"/>
        <w:spacing w:before="0" w:after="20" w:line="264" w:lineRule="auto"/>
      </w:pPr>
      <w:r>
        <w:t>A. Acceptez si l’exécution reste simple.</w:t>
      </w:r>
    </w:p>
    <w:p>
      <w:pPr>
        <w:pStyle w:val="ListBullet"/>
        <w:spacing w:before="0" w:after="20" w:line="264" w:lineRule="auto"/>
      </w:pPr>
      <w:r>
        <w:t>B. Négociez, formalisez, sécurisez la rentabilité.</w:t>
      </w:r>
    </w:p>
    <w:p>
      <w:pPr>
        <w:pStyle w:val="ListBullet"/>
        <w:spacing w:before="0" w:after="20" w:line="264" w:lineRule="auto"/>
      </w:pPr>
      <w:r>
        <w:t>C. Refusez si l’accord abîme l’identité de l’offre.</w:t>
      </w:r>
    </w:p>
    <w:p>
      <w:pPr>
        <w:pStyle w:val="ListBullet"/>
        <w:spacing w:before="0" w:after="20" w:line="264" w:lineRule="auto"/>
      </w:pPr>
      <w:r>
        <w:t>D. Acceptez si l’accord ouvre un marché durable.</w:t>
      </w:r>
    </w:p>
    <w:p>
      <w:pPr>
        <w:pStyle w:val="ListNumber"/>
        <w:spacing w:before="40" w:after="40" w:line="264" w:lineRule="auto"/>
      </w:pPr>
      <w:r>
        <w:rPr>
          <w:b/>
        </w:rPr>
        <w:t>Vous devez recruter votre première personne. Vous cherchez d’abord</w:t>
      </w:r>
    </w:p>
    <w:p>
      <w:pPr>
        <w:pStyle w:val="ListBullet"/>
        <w:spacing w:before="0" w:after="20" w:line="264" w:lineRule="auto"/>
      </w:pPr>
      <w:r>
        <w:t>A. Quelqu’un qui exécute vite et fiabilise la livraison.</w:t>
      </w:r>
    </w:p>
    <w:p>
      <w:pPr>
        <w:pStyle w:val="ListBullet"/>
        <w:spacing w:before="0" w:after="20" w:line="264" w:lineRule="auto"/>
      </w:pPr>
      <w:r>
        <w:t>B. Quelqu’un qui structure, documente et sécurise.</w:t>
      </w:r>
    </w:p>
    <w:p>
      <w:pPr>
        <w:pStyle w:val="ListBullet"/>
        <w:spacing w:before="0" w:after="20" w:line="264" w:lineRule="auto"/>
      </w:pPr>
      <w:r>
        <w:t>C. Quelqu’un qui renforce le produit et la créativité.</w:t>
      </w:r>
    </w:p>
    <w:p>
      <w:pPr>
        <w:pStyle w:val="ListBullet"/>
        <w:spacing w:before="0" w:after="20" w:line="264" w:lineRule="auto"/>
      </w:pPr>
      <w:r>
        <w:t>D. Quelqu’un qui développe le commercial et les partenariats.</w:t>
      </w:r>
    </w:p>
    <w:p>
      <w:pPr>
        <w:pStyle w:val="ListNumber"/>
        <w:spacing w:before="40" w:after="40" w:line="264" w:lineRule="auto"/>
      </w:pPr>
      <w:r>
        <w:rPr>
          <w:b/>
        </w:rPr>
        <w:t>Votre trésorerie devient tendue. Votre décision immédiate</w:t>
      </w:r>
    </w:p>
    <w:p>
      <w:pPr>
        <w:pStyle w:val="ListBullet"/>
        <w:spacing w:before="0" w:after="20" w:line="264" w:lineRule="auto"/>
      </w:pPr>
      <w:r>
        <w:t>A. Réduire la complexité et livrer plus vite.</w:t>
      </w:r>
    </w:p>
    <w:p>
      <w:pPr>
        <w:pStyle w:val="ListBullet"/>
        <w:spacing w:before="0" w:after="20" w:line="264" w:lineRule="auto"/>
      </w:pPr>
      <w:r>
        <w:t>B. Revoir les coûts, les marges et le calendrier.</w:t>
      </w:r>
    </w:p>
    <w:p>
      <w:pPr>
        <w:pStyle w:val="ListBullet"/>
        <w:spacing w:before="0" w:after="20" w:line="264" w:lineRule="auto"/>
      </w:pPr>
      <w:r>
        <w:t>C. Protéger l’essentiel de l’offre et simplifier le reste.</w:t>
      </w:r>
    </w:p>
    <w:p>
      <w:pPr>
        <w:pStyle w:val="ListBullet"/>
        <w:spacing w:before="0" w:after="20" w:line="264" w:lineRule="auto"/>
      </w:pPr>
      <w:r>
        <w:t>D. Accélérer la vente, relancer, activer le réseau.</w:t>
      </w:r>
    </w:p>
    <w:p>
      <w:pPr>
        <w:pStyle w:val="ListNumber"/>
        <w:spacing w:before="40" w:after="40" w:line="264" w:lineRule="auto"/>
      </w:pPr>
      <w:r>
        <w:rPr>
          <w:b/>
        </w:rPr>
        <w:t>Un client réclame une personnalisation importante. Vous</w:t>
      </w:r>
    </w:p>
    <w:p>
      <w:pPr>
        <w:pStyle w:val="ListBullet"/>
        <w:spacing w:before="0" w:after="20" w:line="264" w:lineRule="auto"/>
      </w:pPr>
      <w:r>
        <w:t>A. Acceptez avec un cadre simple et un délai court.</w:t>
      </w:r>
    </w:p>
    <w:p>
      <w:pPr>
        <w:pStyle w:val="ListBullet"/>
        <w:spacing w:before="0" w:after="20" w:line="264" w:lineRule="auto"/>
      </w:pPr>
      <w:r>
        <w:t>B. Évaluez l’impact, formalisez un avenant et un prix.</w:t>
      </w:r>
    </w:p>
    <w:p>
      <w:pPr>
        <w:pStyle w:val="ListBullet"/>
        <w:spacing w:before="0" w:after="20" w:line="264" w:lineRule="auto"/>
      </w:pPr>
      <w:r>
        <w:t>C. Proposez une alternative créative cohérente avec la signature.</w:t>
      </w:r>
    </w:p>
    <w:p>
      <w:pPr>
        <w:pStyle w:val="ListBullet"/>
        <w:spacing w:before="0" w:after="20" w:line="264" w:lineRule="auto"/>
      </w:pPr>
      <w:r>
        <w:t>D. Validez si cela renforce la valeur perçue et la recommandation.</w:t>
      </w:r>
    </w:p>
    <w:p>
      <w:pPr>
        <w:pStyle w:val="ListNumber"/>
        <w:spacing w:before="40" w:after="40" w:line="264" w:lineRule="auto"/>
      </w:pPr>
      <w:r>
        <w:rPr>
          <w:b/>
        </w:rPr>
        <w:t>Votre produit plaît, mais la livraison devient lourde. Vous priorisez</w:t>
      </w:r>
    </w:p>
    <w:p>
      <w:pPr>
        <w:pStyle w:val="ListBullet"/>
        <w:spacing w:before="0" w:after="20" w:line="264" w:lineRule="auto"/>
      </w:pPr>
      <w:r>
        <w:t>A. Standardiser et industrialiser ce qui revient souvent.</w:t>
      </w:r>
    </w:p>
    <w:p>
      <w:pPr>
        <w:pStyle w:val="ListBullet"/>
        <w:spacing w:before="0" w:after="20" w:line="264" w:lineRule="auto"/>
      </w:pPr>
      <w:r>
        <w:t>B. Mettre en place un process et une QA stricte.</w:t>
      </w:r>
    </w:p>
    <w:p>
      <w:pPr>
        <w:pStyle w:val="ListBullet"/>
        <w:spacing w:before="0" w:after="20" w:line="264" w:lineRule="auto"/>
      </w:pPr>
      <w:r>
        <w:t>C. Préserver l’expérience tout en simplifiant les étapes.</w:t>
      </w:r>
    </w:p>
    <w:p>
      <w:pPr>
        <w:pStyle w:val="ListBullet"/>
        <w:spacing w:before="0" w:after="20" w:line="264" w:lineRule="auto"/>
      </w:pPr>
      <w:r>
        <w:t>D. Ajuster l’offre pour améliorer la conversion et réduire la charge.</w:t>
      </w:r>
    </w:p>
    <w:p>
      <w:pPr>
        <w:pStyle w:val="ListNumber"/>
        <w:spacing w:before="40" w:after="40" w:line="264" w:lineRule="auto"/>
      </w:pPr>
      <w:r>
        <w:rPr>
          <w:b/>
        </w:rPr>
        <w:t>On vous propose un financement. La condition : accélérer fortement. Vous</w:t>
      </w:r>
    </w:p>
    <w:p>
      <w:pPr>
        <w:pStyle w:val="ListBullet"/>
        <w:spacing w:before="0" w:after="20" w:line="264" w:lineRule="auto"/>
      </w:pPr>
      <w:r>
        <w:t>A. Accélérez si l’exécution reste sous contrôle.</w:t>
      </w:r>
    </w:p>
    <w:p>
      <w:pPr>
        <w:pStyle w:val="ListBullet"/>
        <w:spacing w:before="0" w:after="20" w:line="264" w:lineRule="auto"/>
      </w:pPr>
      <w:r>
        <w:t>B. Négociez un rythme compatible avec la rentabilité.</w:t>
      </w:r>
    </w:p>
    <w:p>
      <w:pPr>
        <w:pStyle w:val="ListBullet"/>
        <w:spacing w:before="0" w:after="20" w:line="264" w:lineRule="auto"/>
      </w:pPr>
      <w:r>
        <w:t>C. Refusez si la pression détruit la qualité créative.</w:t>
      </w:r>
    </w:p>
    <w:p>
      <w:pPr>
        <w:pStyle w:val="ListBullet"/>
        <w:spacing w:before="0" w:after="20" w:line="264" w:lineRule="auto"/>
      </w:pPr>
      <w:r>
        <w:t>D. Acceptez si l’accès au marché devient massif.</w:t>
      </w:r>
    </w:p>
    <w:p>
      <w:pPr>
        <w:pStyle w:val="ListNumber"/>
        <w:spacing w:before="40" w:after="40" w:line="264" w:lineRule="auto"/>
      </w:pPr>
      <w:r>
        <w:rPr>
          <w:b/>
        </w:rPr>
        <w:t>Votre communication manque de cohérence. Vous commencez par</w:t>
      </w:r>
    </w:p>
    <w:p>
      <w:pPr>
        <w:pStyle w:val="ListBullet"/>
        <w:spacing w:before="0" w:after="20" w:line="264" w:lineRule="auto"/>
      </w:pPr>
      <w:r>
        <w:t>A. Écrire une promesse simple et une page claire.</w:t>
      </w:r>
    </w:p>
    <w:p>
      <w:pPr>
        <w:pStyle w:val="ListBullet"/>
        <w:spacing w:before="0" w:after="20" w:line="264" w:lineRule="auto"/>
      </w:pPr>
      <w:r>
        <w:t>B. Documenter : positionnement, preuves, FAQ, process.</w:t>
      </w:r>
    </w:p>
    <w:p>
      <w:pPr>
        <w:pStyle w:val="ListBullet"/>
        <w:spacing w:before="0" w:after="20" w:line="264" w:lineRule="auto"/>
      </w:pPr>
      <w:r>
        <w:t>C. Définir l’univers : ton, style, éléments de marque.</w:t>
      </w:r>
    </w:p>
    <w:p>
      <w:pPr>
        <w:pStyle w:val="ListBullet"/>
        <w:spacing w:before="0" w:after="20" w:line="264" w:lineRule="auto"/>
      </w:pPr>
      <w:r>
        <w:t>D. Tester des messages, mesurer et optimiser.</w:t>
      </w:r>
    </w:p>
    <w:p>
      <w:pPr>
        <w:pStyle w:val="ListNumber"/>
        <w:spacing w:before="40" w:after="40" w:line="264" w:lineRule="auto"/>
      </w:pPr>
      <w:r>
        <w:rPr>
          <w:b/>
        </w:rPr>
        <w:t>Vous perdez un gros client. Votre priorité</w:t>
      </w:r>
    </w:p>
    <w:p>
      <w:pPr>
        <w:pStyle w:val="ListBullet"/>
        <w:spacing w:before="0" w:after="20" w:line="264" w:lineRule="auto"/>
      </w:pPr>
      <w:r>
        <w:t>A. Remplacer vite par des missions courtes.</w:t>
      </w:r>
    </w:p>
    <w:p>
      <w:pPr>
        <w:pStyle w:val="ListBullet"/>
        <w:spacing w:before="0" w:after="20" w:line="264" w:lineRule="auto"/>
      </w:pPr>
      <w:r>
        <w:t>B. Analyser l’impact et sécuriser la trésorerie.</w:t>
      </w:r>
    </w:p>
    <w:p>
      <w:pPr>
        <w:pStyle w:val="ListBullet"/>
        <w:spacing w:before="0" w:after="20" w:line="264" w:lineRule="auto"/>
      </w:pPr>
      <w:r>
        <w:t>C. Renforcer l’offre pour éviter la répétition.</w:t>
      </w:r>
    </w:p>
    <w:p>
      <w:pPr>
        <w:pStyle w:val="ListBullet"/>
        <w:spacing w:before="0" w:after="20" w:line="264" w:lineRule="auto"/>
      </w:pPr>
      <w:r>
        <w:t>D. Relancer le pipeline et activer les recommandations.</w:t>
      </w:r>
    </w:p>
    <w:p>
      <w:pPr>
        <w:pStyle w:val="ListNumber"/>
        <w:spacing w:before="40" w:after="40" w:line="264" w:lineRule="auto"/>
      </w:pPr>
      <w:r>
        <w:rPr>
          <w:b/>
        </w:rPr>
        <w:t>Votre agenda explose. Vous reprenez le contrôle par</w:t>
      </w:r>
    </w:p>
    <w:p>
      <w:pPr>
        <w:pStyle w:val="ListBullet"/>
        <w:spacing w:before="0" w:after="20" w:line="264" w:lineRule="auto"/>
      </w:pPr>
      <w:r>
        <w:t>A. Des blocs de production et des sprints.</w:t>
      </w:r>
    </w:p>
    <w:p>
      <w:pPr>
        <w:pStyle w:val="ListBullet"/>
        <w:spacing w:before="0" w:after="20" w:line="264" w:lineRule="auto"/>
      </w:pPr>
      <w:r>
        <w:t>B. Une planification stricte et des priorités hebdomadaires.</w:t>
      </w:r>
    </w:p>
    <w:p>
      <w:pPr>
        <w:pStyle w:val="ListBullet"/>
        <w:spacing w:before="0" w:after="20" w:line="264" w:lineRule="auto"/>
      </w:pPr>
      <w:r>
        <w:t>C. Des plages protégées pour création et réflexion.</w:t>
      </w:r>
    </w:p>
    <w:p>
      <w:pPr>
        <w:pStyle w:val="ListBullet"/>
        <w:spacing w:before="0" w:after="20" w:line="264" w:lineRule="auto"/>
      </w:pPr>
      <w:r>
        <w:t>D. Un tri par valeur commerciale et opportunités.</w:t>
      </w:r>
    </w:p>
    <w:p>
      <w:pPr>
        <w:pStyle w:val="ListNumber"/>
        <w:spacing w:before="40" w:after="40" w:line="264" w:lineRule="auto"/>
      </w:pPr>
      <w:r>
        <w:rPr>
          <w:b/>
        </w:rPr>
        <w:t>Une campagne marche. Vous voulez la répéter. Vous</w:t>
      </w:r>
    </w:p>
    <w:p>
      <w:pPr>
        <w:pStyle w:val="ListBullet"/>
        <w:spacing w:before="0" w:after="20" w:line="264" w:lineRule="auto"/>
      </w:pPr>
      <w:r>
        <w:t>A. Simplifiez et dupliquez l’exécution.</w:t>
      </w:r>
    </w:p>
    <w:p>
      <w:pPr>
        <w:pStyle w:val="ListBullet"/>
        <w:spacing w:before="0" w:after="20" w:line="264" w:lineRule="auto"/>
      </w:pPr>
      <w:r>
        <w:t>B. Mesurez et standardisez le tunnel.</w:t>
      </w:r>
    </w:p>
    <w:p>
      <w:pPr>
        <w:pStyle w:val="ListBullet"/>
        <w:spacing w:before="0" w:after="20" w:line="264" w:lineRule="auto"/>
      </w:pPr>
      <w:r>
        <w:t>C. Améliorez l’expérience et la cohérence de marque.</w:t>
      </w:r>
    </w:p>
    <w:p>
      <w:pPr>
        <w:pStyle w:val="ListBullet"/>
        <w:spacing w:before="0" w:after="20" w:line="264" w:lineRule="auto"/>
      </w:pPr>
      <w:r>
        <w:t>D. Augmentez le budget et élargissez le canal.</w:t>
      </w:r>
    </w:p>
    <w:p>
      <w:pPr>
        <w:pStyle w:val="ListNumber"/>
        <w:spacing w:before="40" w:after="40" w:line="264" w:lineRule="auto"/>
      </w:pPr>
      <w:r>
        <w:rPr>
          <w:b/>
        </w:rPr>
        <w:t>Un avis négatif apparaît. Vous réagissez par</w:t>
      </w:r>
    </w:p>
    <w:p>
      <w:pPr>
        <w:pStyle w:val="ListBullet"/>
        <w:spacing w:before="0" w:after="20" w:line="264" w:lineRule="auto"/>
      </w:pPr>
      <w:r>
        <w:t>A. Une correction concrète et rapide.</w:t>
      </w:r>
    </w:p>
    <w:p>
      <w:pPr>
        <w:pStyle w:val="ListBullet"/>
        <w:spacing w:before="0" w:after="20" w:line="264" w:lineRule="auto"/>
      </w:pPr>
      <w:r>
        <w:t>B. Une réponse structurée et une amélioration durable.</w:t>
      </w:r>
    </w:p>
    <w:p>
      <w:pPr>
        <w:pStyle w:val="ListBullet"/>
        <w:spacing w:before="0" w:after="20" w:line="264" w:lineRule="auto"/>
      </w:pPr>
      <w:r>
        <w:t>C. Une réponse attentive qui protège l’expérience.</w:t>
      </w:r>
    </w:p>
    <w:p>
      <w:pPr>
        <w:pStyle w:val="ListBullet"/>
        <w:spacing w:before="0" w:after="20" w:line="264" w:lineRule="auto"/>
      </w:pPr>
      <w:r>
        <w:t>D. Une réponse relationnelle qui restaure la confiance.</w:t>
      </w:r>
    </w:p>
    <w:p>
      <w:pPr>
        <w:pStyle w:val="ListNumber"/>
        <w:spacing w:before="40" w:after="40" w:line="264" w:lineRule="auto"/>
      </w:pPr>
      <w:r>
        <w:rPr>
          <w:b/>
        </w:rPr>
        <w:t>Vous devez choisir entre deux opportunités. Vous prenez celle qui</w:t>
      </w:r>
    </w:p>
    <w:p>
      <w:pPr>
        <w:pStyle w:val="ListBullet"/>
        <w:spacing w:before="0" w:after="20" w:line="264" w:lineRule="auto"/>
      </w:pPr>
      <w:r>
        <w:t>A. Se livre vite et génère du cash rapidement.</w:t>
      </w:r>
    </w:p>
    <w:p>
      <w:pPr>
        <w:pStyle w:val="ListBullet"/>
        <w:spacing w:before="0" w:after="20" w:line="264" w:lineRule="auto"/>
      </w:pPr>
      <w:r>
        <w:t>B. Renforce le modèle et la rentabilité.</w:t>
      </w:r>
    </w:p>
    <w:p>
      <w:pPr>
        <w:pStyle w:val="ListBullet"/>
        <w:spacing w:before="0" w:after="20" w:line="264" w:lineRule="auto"/>
      </w:pPr>
      <w:r>
        <w:t>C. Renforce l’identité et la différenciation.</w:t>
      </w:r>
    </w:p>
    <w:p>
      <w:pPr>
        <w:pStyle w:val="ListBullet"/>
        <w:spacing w:before="0" w:after="20" w:line="264" w:lineRule="auto"/>
      </w:pPr>
      <w:r>
        <w:t>D. Renforce la distribution et la traction.</w:t>
      </w:r>
    </w:p>
    <w:p>
      <w:pPr>
        <w:pStyle w:val="ListNumber"/>
        <w:spacing w:before="40" w:after="40" w:line="264" w:lineRule="auto"/>
      </w:pPr>
      <w:r>
        <w:rPr>
          <w:b/>
        </w:rPr>
        <w:t>Vous hésitez entre produit et service. Votre préférence</w:t>
      </w:r>
    </w:p>
    <w:p>
      <w:pPr>
        <w:pStyle w:val="ListBullet"/>
        <w:spacing w:before="0" w:after="20" w:line="264" w:lineRule="auto"/>
      </w:pPr>
      <w:r>
        <w:t>A. Service standardisable qui se livre vite.</w:t>
      </w:r>
    </w:p>
    <w:p>
      <w:pPr>
        <w:pStyle w:val="ListBullet"/>
        <w:spacing w:before="0" w:after="20" w:line="264" w:lineRule="auto"/>
      </w:pPr>
      <w:r>
        <w:t>B. Produit ou service récurrent avec process solide.</w:t>
      </w:r>
    </w:p>
    <w:p>
      <w:pPr>
        <w:pStyle w:val="ListBullet"/>
        <w:spacing w:before="0" w:after="20" w:line="264" w:lineRule="auto"/>
      </w:pPr>
      <w:r>
        <w:t>C. Produit éditorial ou marque avec univers.</w:t>
      </w:r>
    </w:p>
    <w:p>
      <w:pPr>
        <w:pStyle w:val="ListBullet"/>
        <w:spacing w:before="0" w:after="20" w:line="264" w:lineRule="auto"/>
      </w:pPr>
      <w:r>
        <w:t>D. Service orienté croissance et performance commerciale.</w:t>
      </w:r>
    </w:p>
    <w:p>
      <w:pPr>
        <w:pStyle w:val="ListNumber"/>
        <w:spacing w:before="40" w:after="40" w:line="264" w:lineRule="auto"/>
      </w:pPr>
      <w:r>
        <w:rPr>
          <w:b/>
        </w:rPr>
        <w:t>Votre motivation baisse. Vous la relancez en</w:t>
      </w:r>
    </w:p>
    <w:p>
      <w:pPr>
        <w:pStyle w:val="ListBullet"/>
        <w:spacing w:before="0" w:after="20" w:line="264" w:lineRule="auto"/>
      </w:pPr>
      <w:r>
        <w:t>A. Relançant un sprint sur un objectif court.</w:t>
      </w:r>
    </w:p>
    <w:p>
      <w:pPr>
        <w:pStyle w:val="ListBullet"/>
        <w:spacing w:before="0" w:after="20" w:line="264" w:lineRule="auto"/>
      </w:pPr>
      <w:r>
        <w:t>B. Clarifiant le plan et la feuille de route.</w:t>
      </w:r>
    </w:p>
    <w:p>
      <w:pPr>
        <w:pStyle w:val="ListBullet"/>
        <w:spacing w:before="0" w:after="20" w:line="264" w:lineRule="auto"/>
      </w:pPr>
      <w:r>
        <w:t>C. Retrouvant un angle créatif et une vision.</w:t>
      </w:r>
    </w:p>
    <w:p>
      <w:pPr>
        <w:pStyle w:val="ListBullet"/>
        <w:spacing w:before="0" w:after="20" w:line="264" w:lineRule="auto"/>
      </w:pPr>
      <w:r>
        <w:t>D. Parlant au marché et en retrouvant du feedback.</w:t>
      </w:r>
    </w:p>
    <w:p>
      <w:pPr>
        <w:pStyle w:val="ListNumber"/>
        <w:spacing w:before="40" w:after="40" w:line="264" w:lineRule="auto"/>
      </w:pPr>
      <w:r>
        <w:rPr>
          <w:b/>
        </w:rPr>
        <w:t>Le projet grandit. Votre priorité de leadership</w:t>
      </w:r>
    </w:p>
    <w:p>
      <w:pPr>
        <w:pStyle w:val="ListBullet"/>
        <w:spacing w:before="0" w:after="20" w:line="264" w:lineRule="auto"/>
      </w:pPr>
      <w:r>
        <w:t>A. Exiger la clarté d’exécution et la cadence.</w:t>
      </w:r>
    </w:p>
    <w:p>
      <w:pPr>
        <w:pStyle w:val="ListBullet"/>
        <w:spacing w:before="0" w:after="20" w:line="264" w:lineRule="auto"/>
      </w:pPr>
      <w:r>
        <w:t>B. Installer une culture de méthode et de qualité.</w:t>
      </w:r>
    </w:p>
    <w:p>
      <w:pPr>
        <w:pStyle w:val="ListBullet"/>
        <w:spacing w:before="0" w:after="20" w:line="264" w:lineRule="auto"/>
      </w:pPr>
      <w:r>
        <w:t>C. Protéger la créativité et l’identité de l’offre.</w:t>
      </w:r>
    </w:p>
    <w:p>
      <w:pPr>
        <w:pStyle w:val="ListBullet"/>
        <w:spacing w:before="0" w:after="20" w:line="264" w:lineRule="auto"/>
      </w:pPr>
      <w:r>
        <w:t>D. Installer une culture client et conversion.</w:t>
      </w:r>
    </w:p>
    <w:p>
      <w:pPr>
        <w:pStyle w:val="ListNumber"/>
        <w:spacing w:before="40" w:after="40" w:line="264" w:lineRule="auto"/>
      </w:pPr>
      <w:r>
        <w:rPr>
          <w:b/>
        </w:rPr>
        <w:t>On vous demande une présentation aux investisseurs. Vous mettez en avant</w:t>
      </w:r>
    </w:p>
    <w:p>
      <w:pPr>
        <w:pStyle w:val="ListBullet"/>
        <w:spacing w:before="0" w:after="20" w:line="264" w:lineRule="auto"/>
      </w:pPr>
      <w:r>
        <w:t>A. La capacité à exécuter et à livrer rapidement.</w:t>
      </w:r>
    </w:p>
    <w:p>
      <w:pPr>
        <w:pStyle w:val="ListBullet"/>
        <w:spacing w:before="0" w:after="20" w:line="264" w:lineRule="auto"/>
      </w:pPr>
      <w:r>
        <w:t>B. Le modèle économique, la marge et la prévisibilité.</w:t>
      </w:r>
    </w:p>
    <w:p>
      <w:pPr>
        <w:pStyle w:val="ListBullet"/>
        <w:spacing w:before="0" w:after="20" w:line="264" w:lineRule="auto"/>
      </w:pPr>
      <w:r>
        <w:t>C. La différenciation, la marque, l’expérience.</w:t>
      </w:r>
    </w:p>
    <w:p>
      <w:pPr>
        <w:pStyle w:val="ListBullet"/>
        <w:spacing w:before="0" w:after="20" w:line="264" w:lineRule="auto"/>
      </w:pPr>
      <w:r>
        <w:t>D. La traction, le marché, le pipeline.</w:t>
      </w:r>
    </w:p>
    <w:p>
      <w:pPr>
        <w:pStyle w:val="ListNumber"/>
        <w:spacing w:before="40" w:after="40" w:line="264" w:lineRule="auto"/>
      </w:pPr>
      <w:r>
        <w:rPr>
          <w:b/>
        </w:rPr>
        <w:t>Votre entreprise atteint un palier. Le meilleur levier</w:t>
      </w:r>
    </w:p>
    <w:p>
      <w:pPr>
        <w:pStyle w:val="ListBullet"/>
        <w:spacing w:before="0" w:after="20" w:line="264" w:lineRule="auto"/>
      </w:pPr>
      <w:r>
        <w:t>A. Optimiser la production et augmenter la capacité.</w:t>
      </w:r>
    </w:p>
    <w:p>
      <w:pPr>
        <w:pStyle w:val="ListBullet"/>
        <w:spacing w:before="0" w:after="20" w:line="264" w:lineRule="auto"/>
      </w:pPr>
      <w:r>
        <w:t>B. Revoir process, prix, organisation.</w:t>
      </w:r>
    </w:p>
    <w:p>
      <w:pPr>
        <w:pStyle w:val="ListBullet"/>
        <w:spacing w:before="0" w:after="20" w:line="264" w:lineRule="auto"/>
      </w:pPr>
      <w:r>
        <w:t>C. Renforcer la proposition de valeur et l’univers.</w:t>
      </w:r>
    </w:p>
    <w:p>
      <w:pPr>
        <w:pStyle w:val="ListBullet"/>
        <w:spacing w:before="0" w:after="20" w:line="264" w:lineRule="auto"/>
      </w:pPr>
      <w:r>
        <w:t>D. Ouvrir de nouveaux canaux et partenariats.</w:t>
      </w:r>
    </w:p>
    <w:p>
      <w:pPr>
        <w:pStyle w:val="ListNumber"/>
        <w:spacing w:before="40" w:after="40" w:line="264" w:lineRule="auto"/>
      </w:pPr>
      <w:r>
        <w:rPr>
          <w:b/>
        </w:rPr>
        <w:t>Un conflit apparaît dans l’équipe. Votre premier geste</w:t>
      </w:r>
    </w:p>
    <w:p>
      <w:pPr>
        <w:pStyle w:val="ListBullet"/>
        <w:spacing w:before="0" w:after="20" w:line="264" w:lineRule="auto"/>
      </w:pPr>
      <w:r>
        <w:t>A. Revenir aux faits et décider rapidement.</w:t>
      </w:r>
    </w:p>
    <w:p>
      <w:pPr>
        <w:pStyle w:val="ListBullet"/>
        <w:spacing w:before="0" w:after="20" w:line="264" w:lineRule="auto"/>
      </w:pPr>
      <w:r>
        <w:t>B. Clarifier les rôles, règles et attentes.</w:t>
      </w:r>
    </w:p>
    <w:p>
      <w:pPr>
        <w:pStyle w:val="ListBullet"/>
        <w:spacing w:before="0" w:after="20" w:line="264" w:lineRule="auto"/>
      </w:pPr>
      <w:r>
        <w:t>C. Restaurer la cohérence de vision.</w:t>
      </w:r>
    </w:p>
    <w:p>
      <w:pPr>
        <w:pStyle w:val="ListBullet"/>
        <w:spacing w:before="0" w:after="20" w:line="264" w:lineRule="auto"/>
      </w:pPr>
      <w:r>
        <w:t>D. Restaurer la relation et l’alignement client.</w:t>
      </w:r>
    </w:p>
    <w:p/>
    <w:p>
      <w:pPr>
        <w:pStyle w:val="LGH2"/>
        <w:spacing w:before="120" w:after="80" w:line="276" w:lineRule="auto"/>
      </w:pPr>
      <w:r>
        <w:t>Espace scoring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73"/>
        <w:gridCol w:w="1973"/>
        <w:gridCol w:w="1973"/>
        <w:gridCol w:w="1973"/>
        <w:gridCol w:w="1973"/>
      </w:tblGrid>
      <w:tr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B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</w:t>
            </w:r>
          </w:p>
        </w:tc>
        <w:tc>
          <w:tcPr>
            <w:tcW w:type="dxa" w:w="197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</w:t>
            </w:r>
          </w:p>
        </w:tc>
      </w:tr>
      <w:tr>
        <w:tc>
          <w:tcPr>
            <w:tcW w:type="dxa" w:w="1973"/>
            <w:shd w:fill="EAF4F1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  <w:tc>
          <w:tcPr>
            <w:tcW w:type="dxa" w:w="197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/>
          </w:p>
        </w:tc>
      </w:tr>
    </w:tbl>
    <w:p/>
    <w:p>
      <w:pPr>
        <w:spacing w:before="8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120" w:line="276" w:lineRule="auto"/>
      </w:pPr>
      <w:r>
        <w:t>Interpréter votre résultat</w:t>
      </w:r>
    </w:p>
    <w:p>
      <w:pPr>
        <w:spacing w:before="0" w:after="160" w:line="276" w:lineRule="auto"/>
      </w:pPr>
      <w:r>
        <w:t>Votre lettre dominante décrit une tendance. Votre deuxième lettre décrit souvent votre style complémentaire : elle indique ce qui vous stabilise ou ce qui vous accélère. La lecture devient particulièrement utile lorsque vous choisissez un modèle économique, un mode d’acquisition et une organisation quotidienne.</w:t>
      </w:r>
    </w:p>
    <w:p>
      <w:pPr>
        <w:pStyle w:val="LGH2"/>
        <w:spacing w:before="120" w:after="80" w:line="276" w:lineRule="auto"/>
      </w:pPr>
      <w:r>
        <w:t>Combinaisons fréquentes</w:t>
      </w:r>
    </w:p>
    <w:p>
      <w:pPr>
        <w:pStyle w:val="ListBullet"/>
        <w:spacing w:before="0" w:after="40" w:line="264" w:lineRule="auto"/>
      </w:pPr>
      <w:r>
        <w:t>A + B : exécution rapide avec garde-fous, idéal pour industrialiser sans perdre la cadence.</w:t>
      </w:r>
    </w:p>
    <w:p>
      <w:pPr>
        <w:pStyle w:val="ListBullet"/>
        <w:spacing w:before="0" w:after="40" w:line="264" w:lineRule="auto"/>
      </w:pPr>
      <w:r>
        <w:t>A + D : action et traction, puissant en lancement mais exigeant sur la qualité de livraison.</w:t>
      </w:r>
    </w:p>
    <w:p>
      <w:pPr>
        <w:pStyle w:val="ListBullet"/>
        <w:spacing w:before="0" w:after="40" w:line="264" w:lineRule="auto"/>
      </w:pPr>
      <w:r>
        <w:t>B + D : rigueur et commercial, efficace en B2B et en offres récurrentes.</w:t>
      </w:r>
    </w:p>
    <w:p>
      <w:pPr>
        <w:pStyle w:val="ListBullet"/>
        <w:spacing w:before="0" w:after="40" w:line="264" w:lineRule="auto"/>
      </w:pPr>
      <w:r>
        <w:t>B + C : structure et différenciation, utile pour un produit premium durable.</w:t>
      </w:r>
    </w:p>
    <w:p>
      <w:pPr>
        <w:pStyle w:val="ListBullet"/>
        <w:spacing w:before="0" w:after="40" w:line="264" w:lineRule="auto"/>
      </w:pPr>
      <w:r>
        <w:t>C + D : marque et distribution, efficace pour construire une audience et convertir.</w:t>
      </w:r>
    </w:p>
    <w:p>
      <w:pPr>
        <w:pStyle w:val="ListBullet"/>
        <w:spacing w:before="0" w:after="40" w:line="264" w:lineRule="auto"/>
      </w:pPr>
      <w:r>
        <w:t>C + A : création et exécution, rare et précieux quand la routine protège la cadence.</w:t>
      </w:r>
    </w:p>
    <w:p>
      <w:pPr>
        <w:pStyle w:val="LGNote"/>
        <w:spacing w:before="120" w:after="0" w:line="276" w:lineRule="auto"/>
      </w:pPr>
      <w:r>
        <w:t>Rappel de prudence</w:t>
      </w:r>
    </w:p>
    <w:p>
      <w:pPr>
        <w:pStyle w:val="LGNote"/>
        <w:spacing w:before="0" w:after="0" w:line="276" w:lineRule="auto"/>
      </w:pPr>
      <w:r>
        <w:t>Un score très dispersé indique parfois une période de transition ou une fatigue. Dans ce cas, reprenez le niveau Débutant après quelques jours et comparez les résultats.</w:t>
      </w:r>
    </w:p>
    <w:p>
      <w:r>
        <w:br w:type="page"/>
      </w:r>
    </w:p>
    <w:p>
      <w:pPr>
        <w:pStyle w:val="LGH1"/>
        <w:spacing w:before="0" w:after="120" w:line="276" w:lineRule="auto"/>
      </w:pPr>
      <w:r>
        <w:t>Profil A - Bâtisseur d’action</w:t>
      </w:r>
    </w:p>
    <w:p>
      <w:pPr>
        <w:pStyle w:val="LGSubtitle"/>
        <w:spacing w:before="0" w:after="200" w:line="276" w:lineRule="auto"/>
      </w:pPr>
      <w:r>
        <w:t>Une personnalité d’exécution : la décision se prouve sur le terrain, et la valeur se voit dans le livrable.</w:t>
      </w:r>
    </w:p>
    <w:p>
      <w:pPr>
        <w:pStyle w:val="LGH2"/>
        <w:spacing w:before="80" w:after="80" w:line="276" w:lineRule="auto"/>
      </w:pPr>
      <w:r>
        <w:t>Forces</w:t>
      </w:r>
    </w:p>
    <w:p>
      <w:pPr>
        <w:pStyle w:val="ListBullet"/>
        <w:spacing w:before="0" w:after="40" w:line="264" w:lineRule="auto"/>
      </w:pPr>
      <w:r>
        <w:t>Démarrage rapide, capacité à livrer sous contrainte.</w:t>
      </w:r>
    </w:p>
    <w:p>
      <w:pPr>
        <w:pStyle w:val="ListBullet"/>
        <w:spacing w:before="0" w:after="40" w:line="264" w:lineRule="auto"/>
      </w:pPr>
      <w:r>
        <w:t>Pragmatisme : vous cherchez l’utilité, pas l’ornement.</w:t>
      </w:r>
    </w:p>
    <w:p>
      <w:pPr>
        <w:pStyle w:val="ListBullet"/>
        <w:spacing w:before="0" w:after="40" w:line="264" w:lineRule="auto"/>
      </w:pPr>
      <w:r>
        <w:t>Résilience : vous progressez par itérations.</w:t>
      </w:r>
    </w:p>
    <w:p/>
    <w:p>
      <w:pPr>
        <w:pStyle w:val="LGH2"/>
        <w:spacing w:before="80" w:after="80" w:line="276" w:lineRule="auto"/>
      </w:pPr>
      <w:r>
        <w:t>Points de vigilance</w:t>
      </w:r>
    </w:p>
    <w:p>
      <w:pPr>
        <w:pStyle w:val="ListBullet"/>
        <w:spacing w:before="0" w:after="40" w:line="264" w:lineRule="auto"/>
      </w:pPr>
      <w:r>
        <w:t>Fatigue par intensité et sprints sans récupération.</w:t>
      </w:r>
    </w:p>
    <w:p>
      <w:pPr>
        <w:pStyle w:val="ListBullet"/>
        <w:spacing w:before="0" w:after="40" w:line="264" w:lineRule="auto"/>
      </w:pPr>
      <w:r>
        <w:t>Prix parfois sous-estimés si vous confondez vitesse et valeur.</w:t>
      </w:r>
    </w:p>
    <w:p>
      <w:pPr>
        <w:pStyle w:val="ListBullet"/>
        <w:spacing w:before="0" w:after="40" w:line="264" w:lineRule="auto"/>
      </w:pPr>
      <w:r>
        <w:t>Qualité variable si le process n’existe pas.</w:t>
      </w:r>
    </w:p>
    <w:p/>
    <w:p>
      <w:pPr>
        <w:pStyle w:val="LGH2"/>
        <w:spacing w:before="80" w:after="80" w:line="276" w:lineRule="auto"/>
      </w:pPr>
      <w:r>
        <w:t>Modèles d’activité compatibles</w:t>
      </w:r>
    </w:p>
    <w:p>
      <w:pPr>
        <w:pStyle w:val="ListBullet"/>
        <w:spacing w:before="0" w:after="40" w:line="264" w:lineRule="auto"/>
      </w:pPr>
      <w:r>
        <w:t>Service standardisable, offre opérationnelle, artisanat premium.</w:t>
      </w:r>
    </w:p>
    <w:p>
      <w:pPr>
        <w:pStyle w:val="ListBullet"/>
        <w:spacing w:before="0" w:after="40" w:line="264" w:lineRule="auto"/>
      </w:pPr>
      <w:r>
        <w:t>Agence orientée livraison, maintenance, production, exécution B2B.</w:t>
      </w:r>
    </w:p>
    <w:p>
      <w:pPr>
        <w:pStyle w:val="ListBullet"/>
        <w:spacing w:before="0" w:after="40" w:line="264" w:lineRule="auto"/>
      </w:pPr>
      <w:r>
        <w:t>Produit très ciblé avec cycle court et amélioration continue.</w:t>
      </w:r>
    </w:p>
    <w:p/>
    <w:p>
      <w:pPr>
        <w:pStyle w:val="LGH2"/>
        <w:spacing w:before="80" w:after="80" w:line="276" w:lineRule="auto"/>
      </w:pPr>
      <w:r>
        <w:t>Routine hebdomadaire simple</w:t>
      </w:r>
    </w:p>
    <w:p>
      <w:pPr>
        <w:pStyle w:val="ListBullet"/>
        <w:spacing w:before="0" w:after="40" w:line="264" w:lineRule="auto"/>
      </w:pPr>
      <w:r>
        <w:t>Lundi : priorités de la semaine et sprints (30 minutes).</w:t>
      </w:r>
    </w:p>
    <w:p>
      <w:pPr>
        <w:pStyle w:val="ListBullet"/>
        <w:spacing w:before="0" w:after="40" w:line="264" w:lineRule="auto"/>
      </w:pPr>
      <w:r>
        <w:t>Mercredi : contrôle qualité sur un livrable clé (20 minutes).</w:t>
      </w:r>
    </w:p>
    <w:p>
      <w:pPr>
        <w:pStyle w:val="ListBullet"/>
        <w:spacing w:before="0" w:after="40" w:line="264" w:lineRule="auto"/>
      </w:pPr>
      <w:r>
        <w:t>Vendredi : bilan de cadence et ajustement du prix ou du périmètre (30 minutes).</w:t>
      </w:r>
    </w:p>
    <w:p/>
    <w:p>
      <w:pPr>
        <w:pStyle w:val="LGH2"/>
        <w:spacing w:before="80" w:after="80" w:line="276" w:lineRule="auto"/>
      </w:pPr>
      <w:r>
        <w:t>Trois décisions utiles pour les 7 prochains jours</w:t>
      </w:r>
    </w:p>
    <w:p>
      <w:pPr>
        <w:pStyle w:val="ListBullet"/>
        <w:spacing w:before="0" w:after="40" w:line="264" w:lineRule="auto"/>
      </w:pPr>
      <w:r>
        <w:t>Définir une offre principale simple avec un périmètre fermé.</w:t>
      </w:r>
    </w:p>
    <w:p>
      <w:pPr>
        <w:pStyle w:val="ListBullet"/>
        <w:spacing w:before="0" w:after="40" w:line="264" w:lineRule="auto"/>
      </w:pPr>
      <w:r>
        <w:t>Écrire un standard de livraison : étapes, délais, validation.</w:t>
      </w:r>
    </w:p>
    <w:p>
      <w:pPr>
        <w:pStyle w:val="ListBullet"/>
        <w:spacing w:before="0" w:after="40" w:line="264" w:lineRule="auto"/>
      </w:pPr>
      <w:r>
        <w:t>Augmenter légèrement le prix et tester la réaction du marché.</w:t>
      </w:r>
    </w:p>
    <w:p/>
    <w:p>
      <w:pPr>
        <w:pStyle w:val="LGH2"/>
        <w:spacing w:before="80" w:after="80" w:line="276" w:lineRule="auto"/>
      </w:pPr>
      <w:r>
        <w:t>Indicateurs à suivre</w:t>
      </w:r>
    </w:p>
    <w:p>
      <w:pPr>
        <w:pStyle w:val="ListBullet"/>
        <w:spacing w:before="0" w:after="40" w:line="264" w:lineRule="auto"/>
      </w:pPr>
      <w:r>
        <w:t>Temps de cycle, nombre de livraisons, taux de retours.</w:t>
      </w:r>
    </w:p>
    <w:p>
      <w:pPr>
        <w:pStyle w:val="ListBullet"/>
        <w:spacing w:before="0" w:after="40" w:line="264" w:lineRule="auto"/>
      </w:pPr>
      <w:r>
        <w:t>Trésorerie à 30 jours, facturation et délai d’encaissement.</w:t>
      </w:r>
    </w:p>
    <w:p/>
    <w:p>
      <w:pPr>
        <w:pStyle w:val="LGH2"/>
        <w:spacing w:before="80" w:after="80" w:line="276" w:lineRule="auto"/>
      </w:pPr>
      <w:r>
        <w:t>Délégation recommandée</w:t>
      </w:r>
    </w:p>
    <w:p>
      <w:pPr>
        <w:pStyle w:val="ListBullet"/>
        <w:spacing w:before="0" w:after="40" w:line="264" w:lineRule="auto"/>
      </w:pPr>
      <w:r>
        <w:t>Administration, facturation, relances, mise en forme.</w:t>
      </w:r>
    </w:p>
    <w:p>
      <w:pPr>
        <w:pStyle w:val="ListBullet"/>
        <w:spacing w:before="0" w:after="40" w:line="264" w:lineRule="auto"/>
      </w:pPr>
      <w:r>
        <w:t>Documentation et checklists une fois la méthode stabilisée.</w:t>
      </w:r>
    </w:p>
    <w:p/>
    <w:p>
      <w:r>
        <w:br w:type="page"/>
      </w:r>
    </w:p>
    <w:p>
      <w:pPr>
        <w:pStyle w:val="LGH1"/>
        <w:spacing w:before="0" w:after="120" w:line="276" w:lineRule="auto"/>
      </w:pPr>
      <w:r>
        <w:t>Profil B - Stratège structurant</w:t>
      </w:r>
    </w:p>
    <w:p>
      <w:pPr>
        <w:pStyle w:val="LGSubtitle"/>
        <w:spacing w:before="0" w:after="200" w:line="276" w:lineRule="auto"/>
      </w:pPr>
      <w:r>
        <w:t>Une personnalité d’architecture : la croissance durable repose sur la méthode, la marge et la maîtrise.</w:t>
      </w:r>
    </w:p>
    <w:p>
      <w:pPr>
        <w:pStyle w:val="LGH2"/>
        <w:spacing w:before="80" w:after="80" w:line="276" w:lineRule="auto"/>
      </w:pPr>
      <w:r>
        <w:t>Forces</w:t>
      </w:r>
    </w:p>
    <w:p>
      <w:pPr>
        <w:pStyle w:val="ListBullet"/>
        <w:spacing w:before="0" w:after="40" w:line="264" w:lineRule="auto"/>
      </w:pPr>
      <w:r>
        <w:t>Vision long terme et sens du modèle économique.</w:t>
      </w:r>
    </w:p>
    <w:p>
      <w:pPr>
        <w:pStyle w:val="ListBullet"/>
        <w:spacing w:before="0" w:after="40" w:line="264" w:lineRule="auto"/>
      </w:pPr>
      <w:r>
        <w:t>Fiabilité : vous sécurisez la qualité et les engagements.</w:t>
      </w:r>
    </w:p>
    <w:p>
      <w:pPr>
        <w:pStyle w:val="ListBullet"/>
        <w:spacing w:before="0" w:after="40" w:line="264" w:lineRule="auto"/>
      </w:pPr>
      <w:r>
        <w:t>Pilotage : vous aimez les indicateurs et les arbitrages rationnels.</w:t>
      </w:r>
    </w:p>
    <w:p/>
    <w:p>
      <w:pPr>
        <w:pStyle w:val="LGH2"/>
        <w:spacing w:before="80" w:after="80" w:line="276" w:lineRule="auto"/>
      </w:pPr>
      <w:r>
        <w:t>Points de vigilance</w:t>
      </w:r>
    </w:p>
    <w:p>
      <w:pPr>
        <w:pStyle w:val="ListBullet"/>
        <w:spacing w:before="0" w:after="40" w:line="264" w:lineRule="auto"/>
      </w:pPr>
      <w:r>
        <w:t>Risque d’attendre le plan parfait avant la mise en marché.</w:t>
      </w:r>
    </w:p>
    <w:p>
      <w:pPr>
        <w:pStyle w:val="ListBullet"/>
        <w:spacing w:before="0" w:after="40" w:line="264" w:lineRule="auto"/>
      </w:pPr>
      <w:r>
        <w:t>Complexité excessive si chaque cas devient un dossier.</w:t>
      </w:r>
    </w:p>
    <w:p>
      <w:pPr>
        <w:pStyle w:val="ListBullet"/>
        <w:spacing w:before="0" w:after="40" w:line="264" w:lineRule="auto"/>
      </w:pPr>
      <w:r>
        <w:t>Tendance à tout porter vous-même par souci de contrôle.</w:t>
      </w:r>
    </w:p>
    <w:p/>
    <w:p>
      <w:pPr>
        <w:pStyle w:val="LGH2"/>
        <w:spacing w:before="80" w:after="80" w:line="276" w:lineRule="auto"/>
      </w:pPr>
      <w:r>
        <w:t>Modèles d’activité compatibles</w:t>
      </w:r>
    </w:p>
    <w:p>
      <w:pPr>
        <w:pStyle w:val="ListBullet"/>
        <w:spacing w:before="0" w:after="40" w:line="264" w:lineRule="auto"/>
      </w:pPr>
      <w:r>
        <w:t>B2B, conseil, offres récurrentes, activités réglementées ou à exigence qualité.</w:t>
      </w:r>
    </w:p>
    <w:p>
      <w:pPr>
        <w:pStyle w:val="ListBullet"/>
        <w:spacing w:before="0" w:after="40" w:line="264" w:lineRule="auto"/>
      </w:pPr>
      <w:r>
        <w:t>Produits structurés : outils, formations, abonnements avec process clair.</w:t>
      </w:r>
    </w:p>
    <w:p/>
    <w:p>
      <w:pPr>
        <w:pStyle w:val="LGH2"/>
        <w:spacing w:before="80" w:after="80" w:line="276" w:lineRule="auto"/>
      </w:pPr>
      <w:r>
        <w:t>Routine hebdomadaire simple</w:t>
      </w:r>
    </w:p>
    <w:p>
      <w:pPr>
        <w:pStyle w:val="ListBullet"/>
        <w:spacing w:before="0" w:after="40" w:line="264" w:lineRule="auto"/>
      </w:pPr>
      <w:r>
        <w:t>Lundi : revue KPI (marge, cash, leads) et priorités (45 minutes).</w:t>
      </w:r>
    </w:p>
    <w:p>
      <w:pPr>
        <w:pStyle w:val="ListBullet"/>
        <w:spacing w:before="0" w:after="40" w:line="264" w:lineRule="auto"/>
      </w:pPr>
      <w:r>
        <w:t>Mercredi : amélioration process, qualité, documentation (30 minutes).</w:t>
      </w:r>
    </w:p>
    <w:p>
      <w:pPr>
        <w:pStyle w:val="ListBullet"/>
        <w:spacing w:before="0" w:after="40" w:line="264" w:lineRule="auto"/>
      </w:pPr>
      <w:r>
        <w:t>Vendredi : revue prix, rentabilité, prochaines décisions (30 minutes).</w:t>
      </w:r>
    </w:p>
    <w:p/>
    <w:p>
      <w:pPr>
        <w:pStyle w:val="LGH2"/>
        <w:spacing w:before="80" w:after="80" w:line="276" w:lineRule="auto"/>
      </w:pPr>
      <w:r>
        <w:t>Trois décisions utiles pour les 7 prochains jours</w:t>
      </w:r>
    </w:p>
    <w:p>
      <w:pPr>
        <w:pStyle w:val="ListBullet"/>
        <w:spacing w:before="0" w:after="40" w:line="264" w:lineRule="auto"/>
      </w:pPr>
      <w:r>
        <w:t>Définir une proposition de valeur claire et prouvable.</w:t>
      </w:r>
    </w:p>
    <w:p>
      <w:pPr>
        <w:pStyle w:val="ListBullet"/>
        <w:spacing w:before="0" w:after="40" w:line="264" w:lineRule="auto"/>
      </w:pPr>
      <w:r>
        <w:t>Fixer un prix cible et un seuil de marge minimal.</w:t>
      </w:r>
    </w:p>
    <w:p>
      <w:pPr>
        <w:pStyle w:val="ListBullet"/>
        <w:spacing w:before="0" w:after="40" w:line="264" w:lineRule="auto"/>
      </w:pPr>
      <w:r>
        <w:t>Installer un rituel court de suivi trésorerie chaque semaine.</w:t>
      </w:r>
    </w:p>
    <w:p/>
    <w:p>
      <w:pPr>
        <w:pStyle w:val="LGH2"/>
        <w:spacing w:before="80" w:after="80" w:line="276" w:lineRule="auto"/>
      </w:pPr>
      <w:r>
        <w:t>Indicateurs à suivre</w:t>
      </w:r>
    </w:p>
    <w:p>
      <w:pPr>
        <w:pStyle w:val="ListBullet"/>
        <w:spacing w:before="0" w:after="40" w:line="264" w:lineRule="auto"/>
      </w:pPr>
      <w:r>
        <w:t>Marge brute, coût de livraison, trésorerie, récurrence.</w:t>
      </w:r>
    </w:p>
    <w:p>
      <w:pPr>
        <w:pStyle w:val="ListBullet"/>
        <w:spacing w:before="0" w:after="40" w:line="264" w:lineRule="auto"/>
      </w:pPr>
      <w:r>
        <w:t>Taux de satisfaction et taux de réachat.</w:t>
      </w:r>
    </w:p>
    <w:p/>
    <w:p>
      <w:pPr>
        <w:pStyle w:val="LGH2"/>
        <w:spacing w:before="80" w:after="80" w:line="276" w:lineRule="auto"/>
      </w:pPr>
      <w:r>
        <w:t>Délégation recommandée</w:t>
      </w:r>
    </w:p>
    <w:p>
      <w:pPr>
        <w:pStyle w:val="ListBullet"/>
        <w:spacing w:before="0" w:after="40" w:line="264" w:lineRule="auto"/>
      </w:pPr>
      <w:r>
        <w:t>Support client de premier niveau, tâches répétitives, mise en page.</w:t>
      </w:r>
    </w:p>
    <w:p>
      <w:pPr>
        <w:pStyle w:val="ListBullet"/>
        <w:spacing w:before="0" w:after="40" w:line="264" w:lineRule="auto"/>
      </w:pPr>
      <w:r>
        <w:t>Production opérationnelle une fois le process stabilisé.</w:t>
      </w:r>
    </w:p>
    <w:p/>
    <w:p>
      <w:r>
        <w:br w:type="page"/>
      </w:r>
    </w:p>
    <w:p>
      <w:pPr>
        <w:pStyle w:val="LGH1"/>
        <w:spacing w:before="0" w:after="120" w:line="276" w:lineRule="auto"/>
      </w:pPr>
      <w:r>
        <w:t>Profil C - Créateur différenciant</w:t>
      </w:r>
    </w:p>
    <w:p>
      <w:pPr>
        <w:pStyle w:val="LGSubtitle"/>
        <w:spacing w:before="0" w:after="200" w:line="276" w:lineRule="auto"/>
      </w:pPr>
      <w:r>
        <w:t>Une personnalité de signature : vous créez de la valeur par l’angle, l’expérience et la cohérence d’univers.</w:t>
      </w:r>
    </w:p>
    <w:p>
      <w:pPr>
        <w:pStyle w:val="LGH2"/>
        <w:spacing w:before="80" w:after="80" w:line="276" w:lineRule="auto"/>
      </w:pPr>
      <w:r>
        <w:t>Forces</w:t>
      </w:r>
    </w:p>
    <w:p>
      <w:pPr>
        <w:pStyle w:val="ListBullet"/>
        <w:spacing w:before="0" w:after="40" w:line="264" w:lineRule="auto"/>
      </w:pPr>
      <w:r>
        <w:t>Différenciation naturelle : vous évitez le produit banal.</w:t>
      </w:r>
    </w:p>
    <w:p>
      <w:pPr>
        <w:pStyle w:val="ListBullet"/>
        <w:spacing w:before="0" w:after="40" w:line="264" w:lineRule="auto"/>
      </w:pPr>
      <w:r>
        <w:t>Capacité à raconter, à conceptualiser et à designer l’offre.</w:t>
      </w:r>
    </w:p>
    <w:p>
      <w:pPr>
        <w:pStyle w:val="ListBullet"/>
        <w:spacing w:before="0" w:after="40" w:line="264" w:lineRule="auto"/>
      </w:pPr>
      <w:r>
        <w:t>Innovation : vous explorez des formes nouvelles.</w:t>
      </w:r>
    </w:p>
    <w:p/>
    <w:p>
      <w:pPr>
        <w:pStyle w:val="LGH2"/>
        <w:spacing w:before="80" w:after="80" w:line="276" w:lineRule="auto"/>
      </w:pPr>
      <w:r>
        <w:t>Points de vigilance</w:t>
      </w:r>
    </w:p>
    <w:p>
      <w:pPr>
        <w:pStyle w:val="ListBullet"/>
        <w:spacing w:before="0" w:after="40" w:line="264" w:lineRule="auto"/>
      </w:pPr>
      <w:r>
        <w:t>Surcharge créative et dispersion si tout devient possible.</w:t>
      </w:r>
    </w:p>
    <w:p>
      <w:pPr>
        <w:pStyle w:val="ListBullet"/>
        <w:spacing w:before="0" w:after="40" w:line="264" w:lineRule="auto"/>
      </w:pPr>
      <w:r>
        <w:t>Perfectionnisme : tendance à repousser la mise en marché.</w:t>
      </w:r>
    </w:p>
    <w:p>
      <w:pPr>
        <w:pStyle w:val="ListBullet"/>
        <w:spacing w:before="0" w:after="40" w:line="264" w:lineRule="auto"/>
      </w:pPr>
      <w:r>
        <w:t>Délais et finances parfois relégués au second plan.</w:t>
      </w:r>
    </w:p>
    <w:p/>
    <w:p>
      <w:pPr>
        <w:pStyle w:val="LGH2"/>
        <w:spacing w:before="80" w:after="80" w:line="276" w:lineRule="auto"/>
      </w:pPr>
      <w:r>
        <w:t>Modèles d’activité compatibles</w:t>
      </w:r>
    </w:p>
    <w:p>
      <w:pPr>
        <w:pStyle w:val="ListBullet"/>
        <w:spacing w:before="0" w:after="40" w:line="264" w:lineRule="auto"/>
      </w:pPr>
      <w:r>
        <w:t>Marque, contenu, produit éditorial, studio, offre premium.</w:t>
      </w:r>
    </w:p>
    <w:p>
      <w:pPr>
        <w:pStyle w:val="ListBullet"/>
        <w:spacing w:before="0" w:after="40" w:line="264" w:lineRule="auto"/>
      </w:pPr>
      <w:r>
        <w:t>Formation, design, expérience client, communauté.</w:t>
      </w:r>
    </w:p>
    <w:p/>
    <w:p>
      <w:pPr>
        <w:pStyle w:val="LGH2"/>
        <w:spacing w:before="80" w:after="80" w:line="276" w:lineRule="auto"/>
      </w:pPr>
      <w:r>
        <w:t>Routine hebdomadaire simple</w:t>
      </w:r>
    </w:p>
    <w:p>
      <w:pPr>
        <w:pStyle w:val="ListBullet"/>
        <w:spacing w:before="0" w:after="40" w:line="264" w:lineRule="auto"/>
      </w:pPr>
      <w:r>
        <w:t>Deux plages longues par semaine dédiées à la création, protégées.</w:t>
      </w:r>
    </w:p>
    <w:p>
      <w:pPr>
        <w:pStyle w:val="ListBullet"/>
        <w:spacing w:before="0" w:after="40" w:line="264" w:lineRule="auto"/>
      </w:pPr>
      <w:r>
        <w:t>Un créneau fixe pour le suivi financier et le pilotage (30 minutes).</w:t>
      </w:r>
    </w:p>
    <w:p>
      <w:pPr>
        <w:pStyle w:val="ListBullet"/>
        <w:spacing w:before="0" w:after="40" w:line="264" w:lineRule="auto"/>
      </w:pPr>
      <w:r>
        <w:t>Un rituel de mise en marché : publier, présenter, proposer chaque semaine.</w:t>
      </w:r>
    </w:p>
    <w:p/>
    <w:p>
      <w:pPr>
        <w:pStyle w:val="LGH2"/>
        <w:spacing w:before="80" w:after="80" w:line="276" w:lineRule="auto"/>
      </w:pPr>
      <w:r>
        <w:t>Trois décisions utiles pour les 7 prochains jours</w:t>
      </w:r>
    </w:p>
    <w:p>
      <w:pPr>
        <w:pStyle w:val="ListBullet"/>
        <w:spacing w:before="0" w:after="40" w:line="264" w:lineRule="auto"/>
      </w:pPr>
      <w:r>
        <w:t>Choisir une promesse centrale et s’y tenir pendant 30 jours.</w:t>
      </w:r>
    </w:p>
    <w:p>
      <w:pPr>
        <w:pStyle w:val="ListBullet"/>
        <w:spacing w:before="0" w:after="40" w:line="264" w:lineRule="auto"/>
      </w:pPr>
      <w:r>
        <w:t>Définir un livrable minimal vendable et le lancer.</w:t>
      </w:r>
    </w:p>
    <w:p>
      <w:pPr>
        <w:pStyle w:val="ListBullet"/>
        <w:spacing w:before="0" w:after="40" w:line="264" w:lineRule="auto"/>
      </w:pPr>
      <w:r>
        <w:t>Mettre en place un suivi simple : prix, coûts, cash.</w:t>
      </w:r>
    </w:p>
    <w:p/>
    <w:p>
      <w:pPr>
        <w:pStyle w:val="LGH2"/>
        <w:spacing w:before="80" w:after="80" w:line="276" w:lineRule="auto"/>
      </w:pPr>
      <w:r>
        <w:t>Indicateurs à suivre</w:t>
      </w:r>
    </w:p>
    <w:p>
      <w:pPr>
        <w:pStyle w:val="ListBullet"/>
        <w:spacing w:before="0" w:after="40" w:line="264" w:lineRule="auto"/>
      </w:pPr>
      <w:r>
        <w:t>Engagement, mémorisation, recommandations.</w:t>
      </w:r>
    </w:p>
    <w:p>
      <w:pPr>
        <w:pStyle w:val="ListBullet"/>
        <w:spacing w:before="0" w:after="40" w:line="264" w:lineRule="auto"/>
      </w:pPr>
      <w:r>
        <w:t>Taux de conversion sur une page ou une offre.</w:t>
      </w:r>
    </w:p>
    <w:p/>
    <w:p>
      <w:pPr>
        <w:pStyle w:val="LGH2"/>
        <w:spacing w:before="80" w:after="80" w:line="276" w:lineRule="auto"/>
      </w:pPr>
      <w:r>
        <w:t>Délégation recommandée</w:t>
      </w:r>
    </w:p>
    <w:p>
      <w:pPr>
        <w:pStyle w:val="ListBullet"/>
        <w:spacing w:before="0" w:after="40" w:line="264" w:lineRule="auto"/>
      </w:pPr>
      <w:r>
        <w:t>Administratif, facturation, organisation logistique.</w:t>
      </w:r>
    </w:p>
    <w:p>
      <w:pPr>
        <w:pStyle w:val="ListBullet"/>
        <w:spacing w:before="0" w:after="40" w:line="264" w:lineRule="auto"/>
      </w:pPr>
      <w:r>
        <w:t>Montage, mise en forme et production répétitive.</w:t>
      </w:r>
    </w:p>
    <w:p/>
    <w:p>
      <w:r>
        <w:br w:type="page"/>
      </w:r>
    </w:p>
    <w:p>
      <w:pPr>
        <w:pStyle w:val="LGH1"/>
        <w:spacing w:before="0" w:after="120" w:line="276" w:lineRule="auto"/>
      </w:pPr>
      <w:r>
        <w:t>Profil D - Développeur commercial</w:t>
      </w:r>
    </w:p>
    <w:p>
      <w:pPr>
        <w:pStyle w:val="LGSubtitle"/>
        <w:spacing w:before="0" w:after="200" w:line="276" w:lineRule="auto"/>
      </w:pPr>
      <w:r>
        <w:t>Une personnalité de traction : vous créez de la valeur en mettant l’offre en circulation, au bon endroit, au bon moment.</w:t>
      </w:r>
    </w:p>
    <w:p>
      <w:pPr>
        <w:pStyle w:val="LGH2"/>
        <w:spacing w:before="80" w:after="80" w:line="276" w:lineRule="auto"/>
      </w:pPr>
      <w:r>
        <w:t>Forces</w:t>
      </w:r>
    </w:p>
    <w:p>
      <w:pPr>
        <w:pStyle w:val="ListBullet"/>
        <w:spacing w:before="0" w:after="40" w:line="264" w:lineRule="auto"/>
      </w:pPr>
      <w:r>
        <w:t>Aisance relationnelle, persuasion, négociation.</w:t>
      </w:r>
    </w:p>
    <w:p>
      <w:pPr>
        <w:pStyle w:val="ListBullet"/>
        <w:spacing w:before="0" w:after="40" w:line="264" w:lineRule="auto"/>
      </w:pPr>
      <w:r>
        <w:t>Lecture rapide du marché : vous comprenez les objections.</w:t>
      </w:r>
    </w:p>
    <w:p>
      <w:pPr>
        <w:pStyle w:val="ListBullet"/>
        <w:spacing w:before="0" w:after="40" w:line="264" w:lineRule="auto"/>
      </w:pPr>
      <w:r>
        <w:t>Capacité à ouvrir des portes et à activer des partenariats.</w:t>
      </w:r>
    </w:p>
    <w:p/>
    <w:p>
      <w:pPr>
        <w:pStyle w:val="LGH2"/>
        <w:spacing w:before="80" w:after="80" w:line="276" w:lineRule="auto"/>
      </w:pPr>
      <w:r>
        <w:t>Points de vigilance</w:t>
      </w:r>
    </w:p>
    <w:p>
      <w:pPr>
        <w:pStyle w:val="ListBullet"/>
        <w:spacing w:before="0" w:after="40" w:line="264" w:lineRule="auto"/>
      </w:pPr>
      <w:r>
        <w:t>Risque de promettre trop vite si la livraison n’est pas cadrée.</w:t>
      </w:r>
    </w:p>
    <w:p>
      <w:pPr>
        <w:pStyle w:val="ListBullet"/>
        <w:spacing w:before="0" w:after="40" w:line="264" w:lineRule="auto"/>
      </w:pPr>
      <w:r>
        <w:t>Dépendance à l’énergie sociale et au flux de conversations.</w:t>
      </w:r>
    </w:p>
    <w:p>
      <w:pPr>
        <w:pStyle w:val="ListBullet"/>
        <w:spacing w:before="0" w:after="40" w:line="264" w:lineRule="auto"/>
      </w:pPr>
      <w:r>
        <w:t>Sous-investissement dans le produit si tout repose sur la vente.</w:t>
      </w:r>
    </w:p>
    <w:p/>
    <w:p>
      <w:pPr>
        <w:pStyle w:val="LGH2"/>
        <w:spacing w:before="80" w:after="80" w:line="276" w:lineRule="auto"/>
      </w:pPr>
      <w:r>
        <w:t>Modèles d’activité compatibles</w:t>
      </w:r>
    </w:p>
    <w:p>
      <w:pPr>
        <w:pStyle w:val="ListBullet"/>
        <w:spacing w:before="0" w:after="40" w:line="264" w:lineRule="auto"/>
      </w:pPr>
      <w:r>
        <w:t>Distribution, acquisition, courtage, partenariats B2B.</w:t>
      </w:r>
    </w:p>
    <w:p>
      <w:pPr>
        <w:pStyle w:val="ListBullet"/>
        <w:spacing w:before="0" w:after="40" w:line="264" w:lineRule="auto"/>
      </w:pPr>
      <w:r>
        <w:t>Marketplace, agence commerciale, offres orientées performance.</w:t>
      </w:r>
    </w:p>
    <w:p/>
    <w:p>
      <w:pPr>
        <w:pStyle w:val="LGH2"/>
        <w:spacing w:before="80" w:after="80" w:line="276" w:lineRule="auto"/>
      </w:pPr>
      <w:r>
        <w:t>Routine hebdomadaire simple</w:t>
      </w:r>
    </w:p>
    <w:p>
      <w:pPr>
        <w:pStyle w:val="ListBullet"/>
        <w:spacing w:before="0" w:after="40" w:line="264" w:lineRule="auto"/>
      </w:pPr>
      <w:r>
        <w:t>Chaque jour : un bloc prospection ou partenariats, court mais constant.</w:t>
      </w:r>
    </w:p>
    <w:p>
      <w:pPr>
        <w:pStyle w:val="ListBullet"/>
        <w:spacing w:before="0" w:after="40" w:line="264" w:lineRule="auto"/>
      </w:pPr>
      <w:r>
        <w:t>Chaque semaine : revue du pipeline, conversion et relances.</w:t>
      </w:r>
    </w:p>
    <w:p>
      <w:pPr>
        <w:pStyle w:val="ListBullet"/>
        <w:spacing w:before="0" w:after="40" w:line="264" w:lineRule="auto"/>
      </w:pPr>
      <w:r>
        <w:t>Chaque semaine : alignement produit-livraison pour éviter la survente.</w:t>
      </w:r>
    </w:p>
    <w:p/>
    <w:p>
      <w:pPr>
        <w:pStyle w:val="LGH2"/>
        <w:spacing w:before="80" w:after="80" w:line="276" w:lineRule="auto"/>
      </w:pPr>
      <w:r>
        <w:t>Trois décisions utiles pour les 7 prochains jours</w:t>
      </w:r>
    </w:p>
    <w:p>
      <w:pPr>
        <w:pStyle w:val="ListBullet"/>
        <w:spacing w:before="0" w:after="40" w:line="264" w:lineRule="auto"/>
      </w:pPr>
      <w:r>
        <w:t>Définir une offre d’entrée simple, facile à expliquer.</w:t>
      </w:r>
    </w:p>
    <w:p>
      <w:pPr>
        <w:pStyle w:val="ListBullet"/>
        <w:spacing w:before="0" w:after="40" w:line="264" w:lineRule="auto"/>
      </w:pPr>
      <w:r>
        <w:t>Construire un pipeline clair : leads, relances, rendez-vous, ventes.</w:t>
      </w:r>
    </w:p>
    <w:p>
      <w:pPr>
        <w:pStyle w:val="ListBullet"/>
        <w:spacing w:before="0" w:after="40" w:line="264" w:lineRule="auto"/>
      </w:pPr>
      <w:r>
        <w:t>Verrouiller les conditions de livraison et de qualité.</w:t>
      </w:r>
    </w:p>
    <w:p/>
    <w:p>
      <w:pPr>
        <w:pStyle w:val="LGH2"/>
        <w:spacing w:before="80" w:after="80" w:line="276" w:lineRule="auto"/>
      </w:pPr>
      <w:r>
        <w:t>Indicateurs à suivre</w:t>
      </w:r>
    </w:p>
    <w:p>
      <w:pPr>
        <w:pStyle w:val="ListBullet"/>
        <w:spacing w:before="0" w:after="40" w:line="264" w:lineRule="auto"/>
      </w:pPr>
      <w:r>
        <w:t>Leads, taux de conversion, panier moyen.</w:t>
      </w:r>
    </w:p>
    <w:p>
      <w:pPr>
        <w:pStyle w:val="ListBullet"/>
        <w:spacing w:before="0" w:after="40" w:line="264" w:lineRule="auto"/>
      </w:pPr>
      <w:r>
        <w:t>Taux de recommandation et durée de cycle de vente.</w:t>
      </w:r>
    </w:p>
    <w:p/>
    <w:p>
      <w:pPr>
        <w:pStyle w:val="LGH2"/>
        <w:spacing w:before="80" w:after="80" w:line="276" w:lineRule="auto"/>
      </w:pPr>
      <w:r>
        <w:t>Délégation recommandée</w:t>
      </w:r>
    </w:p>
    <w:p>
      <w:pPr>
        <w:pStyle w:val="ListBullet"/>
        <w:spacing w:before="0" w:after="40" w:line="264" w:lineRule="auto"/>
      </w:pPr>
      <w:r>
        <w:t>Production et livraison dès que la traction s’installe.</w:t>
      </w:r>
    </w:p>
    <w:p>
      <w:pPr>
        <w:pStyle w:val="ListBullet"/>
        <w:spacing w:before="0" w:after="40" w:line="264" w:lineRule="auto"/>
      </w:pPr>
      <w:r>
        <w:t>Mise en page, CRM, suivi administratif.</w:t>
      </w:r>
    </w:p>
    <w:p/>
    <w:p>
      <w:r>
        <w:br w:type="page"/>
      </w:r>
    </w:p>
    <w:p>
      <w:pPr>
        <w:pStyle w:val="LGH1"/>
        <w:spacing w:before="0" w:after="120" w:line="276" w:lineRule="auto"/>
      </w:pPr>
      <w:r>
        <w:t>Plan d’action 30 jours</w:t>
      </w:r>
    </w:p>
    <w:p>
      <w:pPr>
        <w:spacing w:before="0" w:after="200" w:line="276" w:lineRule="auto"/>
      </w:pPr>
      <w:r>
        <w:t>Ce plan transforme votre profil en gestes concrets. Il privilégie une cadence réaliste : un projet avance mieux avec des décisions régulières qu’avec une ambition excessive.</w:t>
      </w:r>
    </w:p>
    <w:p>
      <w:pPr>
        <w:pStyle w:val="LGH2"/>
        <w:spacing w:before="160" w:after="80" w:line="276" w:lineRule="auto"/>
      </w:pPr>
      <w:r>
        <w:t>Profil A</w:t>
      </w:r>
    </w:p>
    <w:p>
      <w:pPr>
        <w:pStyle w:val="LGH3"/>
        <w:spacing w:before="80" w:after="40" w:line="276" w:lineRule="auto"/>
      </w:pPr>
      <w:r>
        <w:t>Semaine 1 - Clarifier et livrer</w:t>
      </w:r>
    </w:p>
    <w:p>
      <w:pPr>
        <w:pStyle w:val="ListBullet"/>
        <w:spacing w:before="0" w:after="20" w:line="264" w:lineRule="auto"/>
      </w:pPr>
      <w:r>
        <w:t>[ ] Définir une offre principale avec périmètre fermé</w:t>
      </w:r>
    </w:p>
    <w:p>
      <w:pPr>
        <w:pStyle w:val="ListBullet"/>
        <w:spacing w:before="0" w:after="20" w:line="264" w:lineRule="auto"/>
      </w:pPr>
      <w:r>
        <w:t>[ ] Fixer un délai standard et un livrable type</w:t>
      </w:r>
    </w:p>
    <w:p>
      <w:pPr>
        <w:pStyle w:val="ListBullet"/>
        <w:spacing w:before="0" w:after="20" w:line="264" w:lineRule="auto"/>
      </w:pPr>
      <w:r>
        <w:t>[ ] Lancer un premier test client, même imparfait</w:t>
      </w:r>
    </w:p>
    <w:p>
      <w:pPr>
        <w:pStyle w:val="LGH3"/>
        <w:spacing w:before="80" w:after="40" w:line="276" w:lineRule="auto"/>
      </w:pPr>
      <w:r>
        <w:t>Semaine 2 - Stabiliser</w:t>
      </w:r>
    </w:p>
    <w:p>
      <w:pPr>
        <w:pStyle w:val="ListBullet"/>
        <w:spacing w:before="0" w:after="20" w:line="264" w:lineRule="auto"/>
      </w:pPr>
      <w:r>
        <w:t>[ ] Écrire une checklist de livraison en 7 à 10 étapes</w:t>
      </w:r>
    </w:p>
    <w:p>
      <w:pPr>
        <w:pStyle w:val="ListBullet"/>
        <w:spacing w:before="0" w:after="20" w:line="264" w:lineRule="auto"/>
      </w:pPr>
      <w:r>
        <w:t>[ ] Ajuster le prix selon le temps réel passé</w:t>
      </w:r>
    </w:p>
    <w:p>
      <w:pPr>
        <w:pStyle w:val="ListBullet"/>
        <w:spacing w:before="0" w:after="20" w:line="264" w:lineRule="auto"/>
      </w:pPr>
      <w:r>
        <w:t>[ ] Mettre en place un créneau qualité hebdomadaire</w:t>
      </w:r>
    </w:p>
    <w:p>
      <w:pPr>
        <w:pStyle w:val="LGH3"/>
        <w:spacing w:before="80" w:after="40" w:line="276" w:lineRule="auto"/>
      </w:pPr>
      <w:r>
        <w:t>Semaine 3 - Répéter</w:t>
      </w:r>
    </w:p>
    <w:p>
      <w:pPr>
        <w:pStyle w:val="ListBullet"/>
        <w:spacing w:before="0" w:after="20" w:line="264" w:lineRule="auto"/>
      </w:pPr>
      <w:r>
        <w:t>[ ] Standardiser ce qui revient souvent</w:t>
      </w:r>
    </w:p>
    <w:p>
      <w:pPr>
        <w:pStyle w:val="ListBullet"/>
        <w:spacing w:before="0" w:after="20" w:line="264" w:lineRule="auto"/>
      </w:pPr>
      <w:r>
        <w:t>[ ] Réduire les variantes non rentables</w:t>
      </w:r>
    </w:p>
    <w:p>
      <w:pPr>
        <w:pStyle w:val="ListBullet"/>
        <w:spacing w:before="0" w:after="20" w:line="264" w:lineRule="auto"/>
      </w:pPr>
      <w:r>
        <w:t>[ ] Définir un canal d’acquisition simple</w:t>
      </w:r>
    </w:p>
    <w:p>
      <w:pPr>
        <w:pStyle w:val="LGH3"/>
        <w:spacing w:before="80" w:after="40" w:line="276" w:lineRule="auto"/>
      </w:pPr>
      <w:r>
        <w:t>Semaine 4 - Gagner en marge</w:t>
      </w:r>
    </w:p>
    <w:p>
      <w:pPr>
        <w:pStyle w:val="ListBullet"/>
        <w:spacing w:before="0" w:after="20" w:line="264" w:lineRule="auto"/>
      </w:pPr>
      <w:r>
        <w:t>[ ] Augmenter le prix ou réduire le périmètre</w:t>
      </w:r>
    </w:p>
    <w:p>
      <w:pPr>
        <w:pStyle w:val="ListBullet"/>
        <w:spacing w:before="0" w:after="20" w:line="264" w:lineRule="auto"/>
      </w:pPr>
      <w:r>
        <w:t>[ ] Préparer une version premium de l’offre</w:t>
      </w:r>
    </w:p>
    <w:p>
      <w:pPr>
        <w:pStyle w:val="ListBullet"/>
        <w:spacing w:before="0" w:after="20" w:line="264" w:lineRule="auto"/>
      </w:pPr>
      <w:r>
        <w:t>[ ] Déléguer une tâche administrative récurrente</w:t>
      </w:r>
    </w:p>
    <w:p/>
    <w:p>
      <w:pPr>
        <w:pStyle w:val="LGH2"/>
        <w:spacing w:before="160" w:after="80" w:line="276" w:lineRule="auto"/>
      </w:pPr>
      <w:r>
        <w:t>Profil B</w:t>
      </w:r>
    </w:p>
    <w:p>
      <w:pPr>
        <w:pStyle w:val="LGH3"/>
        <w:spacing w:before="80" w:after="40" w:line="276" w:lineRule="auto"/>
      </w:pPr>
      <w:r>
        <w:t>Semaine 1 - Cadrer le modèle</w:t>
      </w:r>
    </w:p>
    <w:p>
      <w:pPr>
        <w:pStyle w:val="ListBullet"/>
        <w:spacing w:before="0" w:after="20" w:line="264" w:lineRule="auto"/>
      </w:pPr>
      <w:r>
        <w:t>[ ] Écrire la proposition de valeur en 5 lignes</w:t>
      </w:r>
    </w:p>
    <w:p>
      <w:pPr>
        <w:pStyle w:val="ListBullet"/>
        <w:spacing w:before="0" w:after="20" w:line="264" w:lineRule="auto"/>
      </w:pPr>
      <w:r>
        <w:t>[ ] Fixer un prix cible et un seuil de marge minimal</w:t>
      </w:r>
    </w:p>
    <w:p>
      <w:pPr>
        <w:pStyle w:val="ListBullet"/>
        <w:spacing w:before="0" w:after="20" w:line="264" w:lineRule="auto"/>
      </w:pPr>
      <w:r>
        <w:t>[ ] Mettre en place un suivi trésorerie hebdomadaire</w:t>
      </w:r>
    </w:p>
    <w:p>
      <w:pPr>
        <w:pStyle w:val="LGH3"/>
        <w:spacing w:before="80" w:after="40" w:line="276" w:lineRule="auto"/>
      </w:pPr>
      <w:r>
        <w:t>Semaine 2 - Mettre en marché</w:t>
      </w:r>
    </w:p>
    <w:p>
      <w:pPr>
        <w:pStyle w:val="ListBullet"/>
        <w:spacing w:before="0" w:after="20" w:line="264" w:lineRule="auto"/>
      </w:pPr>
      <w:r>
        <w:t>[ ] Construire une page offre avec preuves et FAQ</w:t>
      </w:r>
    </w:p>
    <w:p>
      <w:pPr>
        <w:pStyle w:val="ListBullet"/>
        <w:spacing w:before="0" w:after="20" w:line="264" w:lineRule="auto"/>
      </w:pPr>
      <w:r>
        <w:t>[ ] Réaliser 5 conversations client pour valider</w:t>
      </w:r>
    </w:p>
    <w:p>
      <w:pPr>
        <w:pStyle w:val="ListBullet"/>
        <w:spacing w:before="0" w:after="20" w:line="264" w:lineRule="auto"/>
      </w:pPr>
      <w:r>
        <w:t>[ ] Définir un tunnel simple de conversion</w:t>
      </w:r>
    </w:p>
    <w:p>
      <w:pPr>
        <w:pStyle w:val="LGH3"/>
        <w:spacing w:before="80" w:after="40" w:line="276" w:lineRule="auto"/>
      </w:pPr>
      <w:r>
        <w:t>Semaine 3 - Fiabiliser</w:t>
      </w:r>
    </w:p>
    <w:p>
      <w:pPr>
        <w:pStyle w:val="ListBullet"/>
        <w:spacing w:before="0" w:after="20" w:line="264" w:lineRule="auto"/>
      </w:pPr>
      <w:r>
        <w:t>[ ] Documenter le process de livraison</w:t>
      </w:r>
    </w:p>
    <w:p>
      <w:pPr>
        <w:pStyle w:val="ListBullet"/>
        <w:spacing w:before="0" w:after="20" w:line="264" w:lineRule="auto"/>
      </w:pPr>
      <w:r>
        <w:t>[ ] Installer un rituel KPI (marge, cash, leads)</w:t>
      </w:r>
    </w:p>
    <w:p>
      <w:pPr>
        <w:pStyle w:val="ListBullet"/>
        <w:spacing w:before="0" w:after="20" w:line="264" w:lineRule="auto"/>
      </w:pPr>
      <w:r>
        <w:t>[ ] Identifier un levier d’amélioration prioritaire</w:t>
      </w:r>
    </w:p>
    <w:p>
      <w:pPr>
        <w:pStyle w:val="LGH3"/>
        <w:spacing w:before="80" w:after="40" w:line="276" w:lineRule="auto"/>
      </w:pPr>
      <w:r>
        <w:t>Semaine 4 - Accélérer sans perdre le contrôle</w:t>
      </w:r>
    </w:p>
    <w:p>
      <w:pPr>
        <w:pStyle w:val="ListBullet"/>
        <w:spacing w:before="0" w:after="20" w:line="264" w:lineRule="auto"/>
      </w:pPr>
      <w:r>
        <w:t>[ ] Mettre en place une routine de reporting légère</w:t>
      </w:r>
    </w:p>
    <w:p>
      <w:pPr>
        <w:pStyle w:val="ListBullet"/>
        <w:spacing w:before="0" w:after="20" w:line="264" w:lineRule="auto"/>
      </w:pPr>
      <w:r>
        <w:t>[ ] Tester un canal d’acquisition mesurable</w:t>
      </w:r>
    </w:p>
    <w:p>
      <w:pPr>
        <w:pStyle w:val="ListBullet"/>
        <w:spacing w:before="0" w:after="20" w:line="264" w:lineRule="auto"/>
      </w:pPr>
      <w:r>
        <w:t>[ ] Déléguer une tâche répétitive à faible valeur</w:t>
      </w:r>
    </w:p>
    <w:p/>
    <w:p>
      <w:pPr>
        <w:pStyle w:val="LGH2"/>
        <w:spacing w:before="160" w:after="80" w:line="276" w:lineRule="auto"/>
      </w:pPr>
      <w:r>
        <w:t>Profil C</w:t>
      </w:r>
    </w:p>
    <w:p>
      <w:pPr>
        <w:pStyle w:val="LGH3"/>
        <w:spacing w:before="80" w:after="40" w:line="276" w:lineRule="auto"/>
      </w:pPr>
      <w:r>
        <w:t>Semaine 1 - Choisir la signature</w:t>
      </w:r>
    </w:p>
    <w:p>
      <w:pPr>
        <w:pStyle w:val="ListBullet"/>
        <w:spacing w:before="0" w:after="20" w:line="264" w:lineRule="auto"/>
      </w:pPr>
      <w:r>
        <w:t>[ ] Définir une promesse centrale et un univers cohérent</w:t>
      </w:r>
    </w:p>
    <w:p>
      <w:pPr>
        <w:pStyle w:val="ListBullet"/>
        <w:spacing w:before="0" w:after="20" w:line="264" w:lineRule="auto"/>
      </w:pPr>
      <w:r>
        <w:t>[ ] Créer un livrable minimal vendable</w:t>
      </w:r>
    </w:p>
    <w:p>
      <w:pPr>
        <w:pStyle w:val="ListBullet"/>
        <w:spacing w:before="0" w:after="20" w:line="264" w:lineRule="auto"/>
      </w:pPr>
      <w:r>
        <w:t>[ ] Écrire une page de présentation claire</w:t>
      </w:r>
    </w:p>
    <w:p>
      <w:pPr>
        <w:pStyle w:val="LGH3"/>
        <w:spacing w:before="80" w:after="40" w:line="276" w:lineRule="auto"/>
      </w:pPr>
      <w:r>
        <w:t>Semaine 2 - Lancer</w:t>
      </w:r>
    </w:p>
    <w:p>
      <w:pPr>
        <w:pStyle w:val="ListBullet"/>
        <w:spacing w:before="0" w:after="20" w:line="264" w:lineRule="auto"/>
      </w:pPr>
      <w:r>
        <w:t>[ ] Publier une preuve : exemple, mini-portfolio, démonstration</w:t>
      </w:r>
    </w:p>
    <w:p>
      <w:pPr>
        <w:pStyle w:val="ListBullet"/>
        <w:spacing w:before="0" w:after="20" w:line="264" w:lineRule="auto"/>
      </w:pPr>
      <w:r>
        <w:t>[ ] Proposer l’offre à 10 personnes ciblées</w:t>
      </w:r>
    </w:p>
    <w:p>
      <w:pPr>
        <w:pStyle w:val="ListBullet"/>
        <w:spacing w:before="0" w:after="20" w:line="264" w:lineRule="auto"/>
      </w:pPr>
      <w:r>
        <w:t>[ ] Fixer un prix aligné avec la valeur perçue</w:t>
      </w:r>
    </w:p>
    <w:p>
      <w:pPr>
        <w:pStyle w:val="LGH3"/>
        <w:spacing w:before="80" w:after="40" w:line="276" w:lineRule="auto"/>
      </w:pPr>
      <w:r>
        <w:t>Semaine 3 - Rendre l’offre reproductible</w:t>
      </w:r>
    </w:p>
    <w:p>
      <w:pPr>
        <w:pStyle w:val="ListBullet"/>
        <w:spacing w:before="0" w:after="20" w:line="264" w:lineRule="auto"/>
      </w:pPr>
      <w:r>
        <w:t>[ ] Standardiser 60 à 70 % du travail</w:t>
      </w:r>
    </w:p>
    <w:p>
      <w:pPr>
        <w:pStyle w:val="ListBullet"/>
        <w:spacing w:before="0" w:after="20" w:line="264" w:lineRule="auto"/>
      </w:pPr>
      <w:r>
        <w:t>[ ] Conserver une zone de personnalisation limitée</w:t>
      </w:r>
    </w:p>
    <w:p>
      <w:pPr>
        <w:pStyle w:val="ListBullet"/>
        <w:spacing w:before="0" w:after="20" w:line="264" w:lineRule="auto"/>
      </w:pPr>
      <w:r>
        <w:t>[ ] Mettre en place un suivi financier hebdomadaire</w:t>
      </w:r>
    </w:p>
    <w:p>
      <w:pPr>
        <w:pStyle w:val="LGH3"/>
        <w:spacing w:before="80" w:after="40" w:line="276" w:lineRule="auto"/>
      </w:pPr>
      <w:r>
        <w:t>Semaine 4 - Consolider marque et vente</w:t>
      </w:r>
    </w:p>
    <w:p>
      <w:pPr>
        <w:pStyle w:val="ListBullet"/>
        <w:spacing w:before="0" w:after="20" w:line="264" w:lineRule="auto"/>
      </w:pPr>
      <w:r>
        <w:t>[ ] Produire un contenu fort par semaine</w:t>
      </w:r>
    </w:p>
    <w:p>
      <w:pPr>
        <w:pStyle w:val="ListBullet"/>
        <w:spacing w:before="0" w:after="20" w:line="264" w:lineRule="auto"/>
      </w:pPr>
      <w:r>
        <w:t>[ ] Créer une version d’entrée et une version premium</w:t>
      </w:r>
    </w:p>
    <w:p>
      <w:pPr>
        <w:pStyle w:val="ListBullet"/>
        <w:spacing w:before="0" w:after="20" w:line="264" w:lineRule="auto"/>
      </w:pPr>
      <w:r>
        <w:t>[ ] Déléguer l’administratif et la mise en forme</w:t>
      </w:r>
    </w:p>
    <w:p/>
    <w:p>
      <w:pPr>
        <w:pStyle w:val="LGH2"/>
        <w:spacing w:before="160" w:after="80" w:line="276" w:lineRule="auto"/>
      </w:pPr>
      <w:r>
        <w:t>Profil D</w:t>
      </w:r>
    </w:p>
    <w:p>
      <w:pPr>
        <w:pStyle w:val="LGH3"/>
        <w:spacing w:before="80" w:after="40" w:line="276" w:lineRule="auto"/>
      </w:pPr>
      <w:r>
        <w:t>Semaine 1 - Construire le pipeline</w:t>
      </w:r>
    </w:p>
    <w:p>
      <w:pPr>
        <w:pStyle w:val="ListBullet"/>
        <w:spacing w:before="0" w:after="20" w:line="264" w:lineRule="auto"/>
      </w:pPr>
      <w:r>
        <w:t>[ ] Définir une offre d’entrée simple et vendable</w:t>
      </w:r>
    </w:p>
    <w:p>
      <w:pPr>
        <w:pStyle w:val="ListBullet"/>
        <w:spacing w:before="0" w:after="20" w:line="264" w:lineRule="auto"/>
      </w:pPr>
      <w:r>
        <w:t>[ ] Lister 30 prospects ou partenaires potentiels</w:t>
      </w:r>
    </w:p>
    <w:p>
      <w:pPr>
        <w:pStyle w:val="ListBullet"/>
        <w:spacing w:before="0" w:after="20" w:line="264" w:lineRule="auto"/>
      </w:pPr>
      <w:r>
        <w:t>[ ] Écrire un message de contact court et clair</w:t>
      </w:r>
    </w:p>
    <w:p>
      <w:pPr>
        <w:pStyle w:val="LGH3"/>
        <w:spacing w:before="80" w:after="40" w:line="276" w:lineRule="auto"/>
      </w:pPr>
      <w:r>
        <w:t>Semaine 2 - Converser et conclure</w:t>
      </w:r>
    </w:p>
    <w:p>
      <w:pPr>
        <w:pStyle w:val="ListBullet"/>
        <w:spacing w:before="0" w:after="20" w:line="264" w:lineRule="auto"/>
      </w:pPr>
      <w:r>
        <w:t>[ ] Réaliser 10 conversations qualifiées</w:t>
      </w:r>
    </w:p>
    <w:p>
      <w:pPr>
        <w:pStyle w:val="ListBullet"/>
        <w:spacing w:before="0" w:after="20" w:line="264" w:lineRule="auto"/>
      </w:pPr>
      <w:r>
        <w:t>[ ] Traiter les objections principales et les noter</w:t>
      </w:r>
    </w:p>
    <w:p>
      <w:pPr>
        <w:pStyle w:val="ListBullet"/>
        <w:spacing w:before="0" w:after="20" w:line="264" w:lineRule="auto"/>
      </w:pPr>
      <w:r>
        <w:t>[ ] Formaliser les conditions de livraison</w:t>
      </w:r>
    </w:p>
    <w:p>
      <w:pPr>
        <w:pStyle w:val="LGH3"/>
        <w:spacing w:before="80" w:after="40" w:line="276" w:lineRule="auto"/>
      </w:pPr>
      <w:r>
        <w:t>Semaine 3 - Optimiser la conversion</w:t>
      </w:r>
    </w:p>
    <w:p>
      <w:pPr>
        <w:pStyle w:val="ListBullet"/>
        <w:spacing w:before="0" w:after="20" w:line="264" w:lineRule="auto"/>
      </w:pPr>
      <w:r>
        <w:t>[ ] Choisir un canal principal et le travailler</w:t>
      </w:r>
    </w:p>
    <w:p>
      <w:pPr>
        <w:pStyle w:val="ListBullet"/>
        <w:spacing w:before="0" w:after="20" w:line="264" w:lineRule="auto"/>
      </w:pPr>
      <w:r>
        <w:t>[ ] Mettre en place un suivi relances</w:t>
      </w:r>
    </w:p>
    <w:p>
      <w:pPr>
        <w:pStyle w:val="ListBullet"/>
        <w:spacing w:before="0" w:after="20" w:line="264" w:lineRule="auto"/>
      </w:pPr>
      <w:r>
        <w:t>[ ] Aligner produit et promesse pour éviter la survente</w:t>
      </w:r>
    </w:p>
    <w:p>
      <w:pPr>
        <w:pStyle w:val="LGH3"/>
        <w:spacing w:before="80" w:after="40" w:line="276" w:lineRule="auto"/>
      </w:pPr>
      <w:r>
        <w:t>Semaine 4 - Sécuriser la livraison</w:t>
      </w:r>
    </w:p>
    <w:p>
      <w:pPr>
        <w:pStyle w:val="ListBullet"/>
        <w:spacing w:before="0" w:after="20" w:line="264" w:lineRule="auto"/>
      </w:pPr>
      <w:r>
        <w:t>[ ] Standardiser les livrables et les délais</w:t>
      </w:r>
    </w:p>
    <w:p>
      <w:pPr>
        <w:pStyle w:val="ListBullet"/>
        <w:spacing w:before="0" w:after="20" w:line="264" w:lineRule="auto"/>
      </w:pPr>
      <w:r>
        <w:t>[ ] Déléguer une partie production ou support</w:t>
      </w:r>
    </w:p>
    <w:p>
      <w:pPr>
        <w:pStyle w:val="ListBullet"/>
        <w:spacing w:before="0" w:after="20" w:line="264" w:lineRule="auto"/>
      </w:pPr>
      <w:r>
        <w:t>[ ] Mettre en place une routine KPI leads et cash</w:t>
      </w:r>
    </w:p>
    <w:p/>
    <w:p>
      <w:r>
        <w:br w:type="page"/>
      </w:r>
    </w:p>
    <w:p>
      <w:pPr>
        <w:pStyle w:val="LGH1"/>
        <w:spacing w:before="0" w:after="120" w:line="276" w:lineRule="auto"/>
      </w:pPr>
      <w:r>
        <w:t>Feuille de réponses - Niveau Débutant</w:t>
      </w:r>
    </w:p>
    <w:p>
      <w:pPr>
        <w:pStyle w:val="LGNote"/>
        <w:spacing w:before="0" w:after="200" w:line="276" w:lineRule="auto"/>
      </w:pPr>
      <w:r>
        <w:t>Inscrivez la lettre choisie dans la colonne Réponse.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7257"/>
      </w:tblGrid>
      <w:tr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Question</w:t>
            </w:r>
          </w:p>
        </w:tc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Réponse (A / B / C / D)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</w:tbl>
    <w:p/>
    <w:p>
      <w:pPr>
        <w:pStyle w:val="LGH2"/>
        <w:spacing w:before="120" w:after="80" w:line="276" w:lineRule="auto"/>
      </w:pPr>
      <w:r>
        <w:t>Comptage</w:t>
      </w:r>
    </w:p>
    <w:p>
      <w:pPr>
        <w:spacing w:before="0" w:after="40" w:line="276" w:lineRule="auto"/>
      </w:pPr>
      <w:r>
        <w:t>A : ____    B : ____    C : ____    D : ____</w:t>
      </w:r>
    </w:p>
    <w:p>
      <w:pPr>
        <w:spacing w:before="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120" w:line="276" w:lineRule="auto"/>
      </w:pPr>
      <w:r>
        <w:t>Feuille de réponses - Niveau Intermédiaire</w:t>
      </w:r>
    </w:p>
    <w:p>
      <w:pPr>
        <w:pStyle w:val="LGNote"/>
        <w:spacing w:before="0" w:after="200" w:line="276" w:lineRule="auto"/>
      </w:pPr>
      <w:r>
        <w:t>Inscrivez la lettre choisie dans la colonne Réponse.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7257"/>
      </w:tblGrid>
      <w:tr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Question</w:t>
            </w:r>
          </w:p>
        </w:tc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Réponse (A / B / C / D)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13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14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15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16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</w:tbl>
    <w:p/>
    <w:p>
      <w:pPr>
        <w:pStyle w:val="LGH2"/>
        <w:spacing w:before="120" w:after="80" w:line="276" w:lineRule="auto"/>
      </w:pPr>
      <w:r>
        <w:t>Comptage</w:t>
      </w:r>
    </w:p>
    <w:p>
      <w:pPr>
        <w:spacing w:before="0" w:after="40" w:line="276" w:lineRule="auto"/>
      </w:pPr>
      <w:r>
        <w:t>A : ____    B : ____    C : ____    D : ____</w:t>
      </w:r>
    </w:p>
    <w:p>
      <w:pPr>
        <w:spacing w:before="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120" w:line="276" w:lineRule="auto"/>
      </w:pPr>
      <w:r>
        <w:t>Feuille de réponses - Niveau Avancé</w:t>
      </w:r>
    </w:p>
    <w:p>
      <w:pPr>
        <w:pStyle w:val="LGNote"/>
        <w:spacing w:before="0" w:after="200" w:line="276" w:lineRule="auto"/>
      </w:pPr>
      <w:r>
        <w:t>Inscrivez la lettre choisie dans la colonne Réponse.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7257"/>
      </w:tblGrid>
      <w:tr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Question</w:t>
            </w:r>
          </w:p>
        </w:tc>
        <w:tc>
          <w:tcPr>
            <w:tcW w:type="dxa" w:w="4933"/>
            <w:shd w:fill="1F6F5B"/>
            <w:tcBorders>
              <w:left w:val="single" w:sz="6" w:color="1F6F5B"/>
              <w:top w:val="single" w:sz="6" w:color="1F6F5B"/>
              <w:right w:val="single" w:sz="6" w:color="1F6F5B"/>
              <w:bottom w:val="single" w:sz="6" w:color="1F6F5B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Réponse (A / B / C / D)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11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12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13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14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15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16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17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18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center"/>
            </w:pPr>
            <w:r>
              <w:t>19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</w:tcPr>
          <w:p>
            <w:pPr>
              <w:jc w:val="left"/>
            </w:pPr>
            <w:r>
              <w:t>__________</w:t>
            </w:r>
          </w:p>
        </w:tc>
      </w:tr>
      <w:tr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center"/>
            </w:pPr>
            <w:r>
              <w:t>20</w:t>
            </w:r>
          </w:p>
        </w:tc>
        <w:tc>
          <w:tcPr>
            <w:tcW w:type="dxa" w:w="4933"/>
            <w:tcBorders>
              <w:left w:val="single" w:sz="4" w:color="D0D0D0"/>
              <w:top w:val="single" w:sz="4" w:color="D0D0D0"/>
              <w:right w:val="single" w:sz="4" w:color="D0D0D0"/>
              <w:bottom w:val="single" w:sz="4" w:color="D0D0D0"/>
            </w:tcBorders>
            <w:shd w:fill="F7FBFA"/>
          </w:tcPr>
          <w:p>
            <w:pPr>
              <w:jc w:val="left"/>
            </w:pPr>
            <w:r>
              <w:t>__________</w:t>
            </w:r>
          </w:p>
        </w:tc>
      </w:tr>
    </w:tbl>
    <w:p/>
    <w:p>
      <w:pPr>
        <w:pStyle w:val="LGH2"/>
        <w:spacing w:before="120" w:after="80" w:line="276" w:lineRule="auto"/>
      </w:pPr>
      <w:r>
        <w:t>Comptage</w:t>
      </w:r>
    </w:p>
    <w:p>
      <w:pPr>
        <w:spacing w:before="0" w:after="40" w:line="276" w:lineRule="auto"/>
      </w:pPr>
      <w:r>
        <w:t>A : ____    B : ____    C : ____    D : ____</w:t>
      </w:r>
    </w:p>
    <w:p>
      <w:pPr>
        <w:spacing w:before="0" w:after="0" w:line="276" w:lineRule="auto"/>
      </w:pPr>
      <w:r>
        <w:t>Lettre dominante : ________     Profil : ________________________________</w:t>
      </w:r>
    </w:p>
    <w:p>
      <w:r>
        <w:br w:type="page"/>
      </w:r>
    </w:p>
    <w:p>
      <w:pPr>
        <w:pStyle w:val="LGH1"/>
        <w:spacing w:before="0" w:after="120" w:line="276" w:lineRule="auto"/>
      </w:pPr>
      <w:r>
        <w:t>Notes personnelles</w:t>
      </w:r>
    </w:p>
    <w:p>
      <w:pPr>
        <w:spacing w:before="0" w:after="200" w:line="276" w:lineRule="auto"/>
      </w:pPr>
      <w:r>
        <w:t>Observations : ________________________________________________________________________________</w:t>
      </w:r>
    </w:p>
    <w:p>
      <w:pPr>
        <w:spacing w:before="0" w:after="200" w:line="276" w:lineRule="auto"/>
      </w:pPr>
      <w:r>
        <w:t>Décisions à prendre : __________________________________________________________________________</w:t>
      </w:r>
    </w:p>
    <w:p>
      <w:pPr>
        <w:spacing w:before="0" w:after="0" w:line="276" w:lineRule="auto"/>
      </w:pPr>
      <w:r>
        <w:t>Prochaine action concrète : _____________________________________________________________________</w:t>
      </w:r>
    </w:p>
    <w:sectPr w:rsidR="00FC693F" w:rsidRPr="0006063C" w:rsidSect="00034616">
      <w:footerReference w:type="default" r:id="rId9"/>
      <w:pgSz w:w="11906" w:h="16838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19232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Title">
    <w:name w:val="LG Title"/>
    <w:basedOn w:val="Title"/>
    <w:rPr>
      <w:rFonts w:ascii="Calibri" w:hAnsi="Calibri"/>
      <w:b/>
      <w:color w:val="1F6F5B"/>
      <w:sz w:val="56"/>
    </w:rPr>
  </w:style>
  <w:style w:type="paragraph" w:customStyle="1" w:styleId="LGSubtitle">
    <w:name w:val="LG Subtitle"/>
    <w:basedOn w:val="Subtitle"/>
    <w:rPr>
      <w:rFonts w:ascii="Calibri" w:hAnsi="Calibri"/>
      <w:color w:val="5A5A5A"/>
      <w:sz w:val="28"/>
    </w:rPr>
  </w:style>
  <w:style w:type="paragraph" w:customStyle="1" w:styleId="LGH1">
    <w:name w:val="LG H1"/>
    <w:basedOn w:val="Heading1"/>
    <w:rPr>
      <w:rFonts w:ascii="Calibri" w:hAnsi="Calibri"/>
      <w:b/>
      <w:color w:val="1F6F5B"/>
      <w:sz w:val="32"/>
    </w:rPr>
  </w:style>
  <w:style w:type="paragraph" w:customStyle="1" w:styleId="LGH2">
    <w:name w:val="LG H2"/>
    <w:basedOn w:val="Heading2"/>
    <w:rPr>
      <w:rFonts w:ascii="Calibri" w:hAnsi="Calibri"/>
      <w:b/>
      <w:color w:val="192323"/>
      <w:sz w:val="26"/>
    </w:rPr>
  </w:style>
  <w:style w:type="paragraph" w:customStyle="1" w:styleId="LGH3">
    <w:name w:val="LG H3"/>
    <w:basedOn w:val="Heading3"/>
    <w:rPr>
      <w:rFonts w:ascii="Calibri" w:hAnsi="Calibri"/>
      <w:b/>
      <w:color w:val="192323"/>
      <w:sz w:val="24"/>
    </w:rPr>
  </w:style>
  <w:style w:type="paragraph" w:customStyle="1" w:styleId="LGNote">
    <w:name w:val="LG Note"/>
    <w:basedOn w:val="Normal"/>
    <w:rPr>
      <w:color w:val="5A5A5A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