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0467D"/>
          <w:sz w:val="40"/>
        </w:rPr>
        <w:t>DIUO et DOE</w:t>
        <w:br/>
        <w:t>Modèle de dossier prêt à remplir</w:t>
      </w:r>
    </w:p>
    <w:p>
      <w:pPr>
        <w:jc w:val="center"/>
      </w:pPr>
      <w:r>
        <w:rPr>
          <w:color w:val="555555"/>
          <w:sz w:val="22"/>
        </w:rPr>
        <w:t>Outil de fin de chantier et de transmission pour l’exploitation et les interventions ultérieures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5953"/>
      </w:tblGrid>
      <w:tr>
        <w:tc>
          <w:tcPr>
            <w:tcW w:type="dxa" w:w="4986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Informations ouvrage</w:t>
            </w:r>
          </w:p>
        </w:tc>
        <w:tc>
          <w:tcPr>
            <w:tcW w:type="dxa" w:w="4986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Références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Nom de l’opération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Adresse du site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Maître d’ouvrage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Maître d’œuvre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Entreprise principale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Lot(s) concerné(s)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Date de réception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 / ____ / ______</w:t>
            </w:r>
          </w:p>
        </w:tc>
      </w:tr>
      <w:tr>
        <w:tc>
          <w:tcPr>
            <w:tcW w:type="dxa" w:w="3402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233A66"/>
              </w:rPr>
              <w:t>Version du dossier</w:t>
            </w:r>
          </w:p>
        </w:tc>
        <w:tc>
          <w:tcPr>
            <w:tcW w:type="dxa" w:w="5953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V__</w:t>
            </w:r>
          </w:p>
        </w:tc>
      </w:tr>
    </w:tbl>
    <w:p/>
    <w:p>
      <w:r>
        <w:rPr>
          <w:b/>
          <w:color w:val="14365F"/>
          <w:sz w:val="28"/>
        </w:rPr>
        <w:t>Synthèse DIUO vs DOE</w:t>
      </w:r>
    </w:p>
    <w:p>
      <w:pPr>
        <w:spacing w:after="160"/>
      </w:pPr>
      <w:r>
        <w:t>Le DOE décrit l’ouvrage tel qu’il a été exécuté et sert de référence technique. Le DIUO prépare les interventions futures et met au premier plan les accès, les contraintes et les mesures de prévention.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35"/>
        <w:gridCol w:w="3288"/>
        <w:gridCol w:w="3231"/>
      </w:tblGrid>
      <w:tr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Critère</w:t>
            </w:r>
          </w:p>
        </w:tc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DOE</w:t>
            </w:r>
          </w:p>
        </w:tc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DIUO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4F7FF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32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Tracer l’exécuté, transmettre la base technique.</w:t>
            </w:r>
          </w:p>
        </w:tc>
        <w:tc>
          <w:tcPr>
            <w:tcW w:type="dxa" w:w="323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Sécuriser les interventions ultérieures, prévenir les risques.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4F7FF"/>
          </w:tcPr>
          <w:p>
            <w:r>
              <w:rPr>
                <w:b/>
              </w:rPr>
              <w:t>Moment</w:t>
            </w:r>
          </w:p>
        </w:tc>
        <w:tc>
          <w:tcPr>
            <w:tcW w:type="dxa" w:w="32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Fin de chantier, réception et livraison documentaire.</w:t>
            </w:r>
          </w:p>
        </w:tc>
        <w:tc>
          <w:tcPr>
            <w:tcW w:type="dxa" w:w="323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Conçu dès le chantier, utile pendant toute la vie de l’ouvrage.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4F7FF"/>
          </w:tcPr>
          <w:p>
            <w:r>
              <w:rPr>
                <w:b/>
              </w:rPr>
              <w:t>Contenu clé</w:t>
            </w:r>
          </w:p>
        </w:tc>
        <w:tc>
          <w:tcPr>
            <w:tcW w:type="dxa" w:w="32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Plans de récolement, PV d’essais, notices, schémas.</w:t>
            </w:r>
          </w:p>
        </w:tc>
        <w:tc>
          <w:tcPr>
            <w:tcW w:type="dxa" w:w="323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Accès, zones à risque, dispositifs de sécurité, méthodes d’intervention.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4F7FF"/>
          </w:tcPr>
          <w:p>
            <w:r>
              <w:rPr>
                <w:b/>
              </w:rPr>
              <w:t>Public</w:t>
            </w:r>
          </w:p>
        </w:tc>
        <w:tc>
          <w:tcPr>
            <w:tcW w:type="dxa" w:w="3288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Maître d’ouvrage, exploitant, bureaux d’études, entreprises.</w:t>
            </w:r>
          </w:p>
        </w:tc>
        <w:tc>
          <w:tcPr>
            <w:tcW w:type="dxa" w:w="3231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Maintenance, exploitant, intervenants ultérieurs, HSE.</w:t>
            </w:r>
          </w:p>
        </w:tc>
      </w:tr>
    </w:tbl>
    <w:p/>
    <w:p>
      <w:r>
        <w:rPr>
          <w:b/>
          <w:color w:val="14365F"/>
          <w:sz w:val="28"/>
        </w:rPr>
        <w:t>Partie A DOE Dossier des Ouvrages Exécutés</w:t>
      </w:r>
    </w:p>
    <w:p>
      <w:r>
        <w:t>Cette partie rassemble les éléments qui décrivent l’ouvrage tel qu’il a été réellement construit. Les documents doivent correspondre aux matériels et aux implantations effectivement réalisés.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2"/>
        <w:gridCol w:w="1701"/>
        <w:gridCol w:w="2551"/>
      </w:tblGrid>
      <w:tr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Livrable DOE</w:t>
            </w:r>
          </w:p>
        </w:tc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Présent</w:t>
            </w:r>
          </w:p>
        </w:tc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Observations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Plans de récolement architecture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Plans de récolement réseaux et fluides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Schémas électriques unifilaires et synoptiques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Fiches techniques des équipements posés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Notices fabricants et manuels d’exploitation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PV d’essais, contrôles et mesures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PV de mise en service et réglages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Repérage des organes et étiquetage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Liste des pièces de rechange recommandées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Garanties, certificats, conformité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</w:tbl>
    <w:p/>
    <w:p>
      <w:r>
        <w:rPr>
          <w:b/>
          <w:color w:val="14365F"/>
          <w:sz w:val="28"/>
        </w:rPr>
        <w:t>Partie B DIUO Dossier d’Intervention Ultérieure sur l’Ouvrage</w:t>
      </w:r>
    </w:p>
    <w:p>
      <w:r>
        <w:t>Cette partie vise à réduire les risques lors des interventions futures. Elle décrit les accès, les contraintes, les zones sensibles et les moyens permanents de prévention.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2"/>
        <w:gridCol w:w="1701"/>
        <w:gridCol w:w="2551"/>
      </w:tblGrid>
      <w:tr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Élément DIUO</w:t>
            </w:r>
          </w:p>
        </w:tc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Présent</w:t>
            </w:r>
          </w:p>
        </w:tc>
        <w:tc>
          <w:tcPr>
            <w:tcW w:type="dxa" w:w="3324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Observations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Plan des accès et cheminements (toitures, locaux techniques, gaines)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Localisation des dispositifs de sécurité permanents (garde-corps, points d’ancrage)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Zones à risques particuliers et contraintes d’intervention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Consignes pour interventions récurrentes (nettoyage, filtres, inspections)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Procédures recommandées pour interventions lourdes (remplacement d’équipement, levage)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Risques résiduels identifiés et mesures associées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Conditions de consignation et d’isolement (énergie, fluides)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Schémas et repérages utiles aux interventions ultérieures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  <w:tr>
        <w:tc>
          <w:tcPr>
            <w:tcW w:type="dxa" w:w="510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Mise à jour en cas de modification de l’ouvrage</w:t>
            </w:r>
          </w:p>
        </w:tc>
        <w:tc>
          <w:tcPr>
            <w:tcW w:type="dxa" w:w="170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☐ Oui   ☐ Non</w:t>
            </w:r>
          </w:p>
        </w:tc>
        <w:tc>
          <w:tcPr>
            <w:tcW w:type="dxa" w:w="2551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</w:t>
            </w:r>
          </w:p>
        </w:tc>
      </w:tr>
    </w:tbl>
    <w:p/>
    <w:p>
      <w:r>
        <w:rPr>
          <w:b/>
          <w:color w:val="14365F"/>
          <w:sz w:val="28"/>
        </w:rPr>
        <w:t>Partie C Annexes et validation</w:t>
      </w:r>
    </w:p>
    <w:p>
      <w:r>
        <w:t>Annexes jointes et références complémentaires.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35"/>
        <w:gridCol w:w="6520"/>
      </w:tblGrid>
      <w:tr>
        <w:tc>
          <w:tcPr>
            <w:tcW w:type="dxa" w:w="4986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Annexe</w:t>
            </w:r>
          </w:p>
        </w:tc>
        <w:tc>
          <w:tcPr>
            <w:tcW w:type="dxa" w:w="4986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Description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A1</w:t>
            </w:r>
          </w:p>
        </w:tc>
        <w:tc>
          <w:tcPr>
            <w:tcW w:type="dxa" w:w="6520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A2</w:t>
            </w:r>
          </w:p>
        </w:tc>
        <w:tc>
          <w:tcPr>
            <w:tcW w:type="dxa" w:w="6520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A3</w:t>
            </w:r>
          </w:p>
        </w:tc>
        <w:tc>
          <w:tcPr>
            <w:tcW w:type="dxa" w:w="6520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A4</w:t>
            </w:r>
          </w:p>
        </w:tc>
        <w:tc>
          <w:tcPr>
            <w:tcW w:type="dxa" w:w="6520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  <w:tr>
        <w:tc>
          <w:tcPr>
            <w:tcW w:type="dxa" w:w="2835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A5</w:t>
            </w:r>
          </w:p>
        </w:tc>
        <w:tc>
          <w:tcPr>
            <w:tcW w:type="dxa" w:w="6520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____________________________________________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535"/>
        <w:gridCol w:w="4535"/>
      </w:tblGrid>
      <w:tr>
        <w:tc>
          <w:tcPr>
            <w:tcW w:type="dxa" w:w="4986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Établi par</w:t>
            </w:r>
          </w:p>
        </w:tc>
        <w:tc>
          <w:tcPr>
            <w:tcW w:type="dxa" w:w="4986"/>
            <w:shd w:val="clear" w:color="auto" w:fill="DDEBFF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14365F"/>
              </w:rPr>
              <w:t>Validé par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Nom / fonction : ______________________</w:t>
              <w:br/>
              <w:t>Date : ____ / ____ / ______</w:t>
              <w:br/>
              <w:t>Signature : ___________________________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F2F6FF"/>
          </w:tcPr>
          <w:p>
            <w:r>
              <w:t>Nom / fonction : ______________________</w:t>
              <w:br/>
              <w:t>Date : ____ / ____ / ______</w:t>
              <w:br/>
              <w:t>Signature : ___________________________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