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color w:val="123456"/>
          <w:sz w:val="36"/>
        </w:rPr>
        <w:t>Ordres du jour - Exemples thématiques (format 1 page)</w:t>
      </w:r>
    </w:p>
    <w:p>
      <w:r>
        <w:rPr>
          <w:color w:val="464646"/>
          <w:sz w:val="21"/>
        </w:rPr>
        <w:t>Chaque exemple tient sur une page : infos essentielles, agenda compact, décisions &amp; parking.</w:t>
      </w:r>
    </w:p>
    <w:p/>
    <w:p>
      <w:r>
        <w:rPr>
          <w:b/>
          <w:color w:val="123456"/>
          <w:sz w:val="27"/>
        </w:rPr>
        <w:t>Exemple 1 — COPIL Projet Digital</w:t>
      </w:r>
    </w:p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F2F6FA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b/>
                <w:sz w:val="19"/>
              </w:rPr>
              <w:t>Durée</w:t>
            </w:r>
          </w:p>
        </w:tc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9"/>
              </w:rPr>
              <w:t>90 min</w:t>
            </w:r>
          </w:p>
        </w:tc>
      </w:tr>
      <w:tr>
        <w:tc>
          <w:tcPr>
            <w:tcW w:type="dxa" w:w="5270"/>
            <w:shd w:val="clear" w:color="auto" w:fill="F2F6FA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b/>
                <w:sz w:val="19"/>
              </w:rPr>
              <w:t>Objectif</w:t>
            </w:r>
          </w:p>
        </w:tc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9"/>
              </w:rPr>
              <w:t>Suivre l’avancement, arbitrer les priorités, sécuriser les décisions à risque.</w:t>
            </w:r>
          </w:p>
        </w:tc>
      </w:tr>
    </w:tbl>
    <w:p>
      <w:r>
        <w:rPr>
          <w:b/>
          <w:sz w:val="19"/>
        </w:rPr>
        <w:t xml:space="preserve">Préparation : </w:t>
      </w:r>
      <w:r>
        <w:rPr>
          <w:sz w:val="19"/>
        </w:rPr>
        <w:t>KPI, RDD précédent, liste des blocages, risques, décisions en attente.</w:t>
      </w:r>
    </w:p>
    <w:p>
      <w:r>
        <w:rPr>
          <w:b/>
          <w:sz w:val="19"/>
        </w:rPr>
        <w:t xml:space="preserve">Livrable attendu : </w:t>
      </w:r>
      <w:r>
        <w:rPr>
          <w:sz w:val="19"/>
        </w:rPr>
        <w:t>RDD mis à jour + plan d’actions daté + arbitrages actés.</w:t>
      </w:r>
    </w:p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shd w:val="clear" w:color="auto" w:fill="123456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FFFFFF"/>
                <w:sz w:val="19"/>
              </w:rPr>
              <w:t>Heure</w:t>
            </w:r>
          </w:p>
        </w:tc>
        <w:tc>
          <w:tcPr>
            <w:tcW w:type="dxa" w:w="3513"/>
            <w:shd w:val="clear" w:color="auto" w:fill="123456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FFFFFF"/>
                <w:sz w:val="19"/>
              </w:rPr>
              <w:t>Point (objectif • owner • livrable)</w:t>
            </w:r>
          </w:p>
        </w:tc>
        <w:tc>
          <w:tcPr>
            <w:tcW w:type="dxa" w:w="3513"/>
            <w:shd w:val="clear" w:color="auto" w:fill="123456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FFFFFF"/>
                <w:sz w:val="19"/>
              </w:rPr>
              <w:t>Type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00:00-00:10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Ouverture &amp; cadrage</w:t>
            </w:r>
            <w:r>
              <w:rPr>
                <w:sz w:val="18"/>
              </w:rPr>
              <w:t xml:space="preserve"> — Aligner le cadre • Animateur • Objectifs validés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Info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00:10-00:25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KPI &amp; tendances</w:t>
            </w:r>
            <w:r>
              <w:rPr>
                <w:sz w:val="18"/>
              </w:rPr>
              <w:t xml:space="preserve"> — Lire la performance • SEO/Marketing • Synthèse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Info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00:25-00:45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Avancement chantiers</w:t>
            </w:r>
            <w:r>
              <w:rPr>
                <w:sz w:val="18"/>
              </w:rPr>
              <w:t xml:space="preserve"> — Statuts vs plan • Chef de projet • Mise à jour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Suivi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00:45-01:10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Arbitrages</w:t>
            </w:r>
            <w:r>
              <w:rPr>
                <w:sz w:val="18"/>
              </w:rPr>
              <w:t xml:space="preserve"> — Trancher 2-3 points • Direction • Décisions actées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Décision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01:10-01:30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Risques &amp; clôture</w:t>
            </w:r>
            <w:r>
              <w:rPr>
                <w:sz w:val="18"/>
              </w:rPr>
              <w:t xml:space="preserve"> — Lever blocages • Leads • Actions + dates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Décision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E9F1FF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123456"/>
                <w:sz w:val="19"/>
              </w:rPr>
              <w:t>Décisions attendues</w:t>
            </w:r>
          </w:p>
        </w:tc>
        <w:tc>
          <w:tcPr>
            <w:tcW w:type="dxa" w:w="5270"/>
            <w:shd w:val="clear" w:color="auto" w:fill="E9F1FF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123456"/>
                <w:sz w:val="19"/>
              </w:rPr>
              <w:t>Parking lot (hors séance)</w:t>
            </w:r>
          </w:p>
        </w:tc>
      </w:tr>
      <w:tr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/>
          </w:p>
          <w:p>
            <w:pPr>
              <w:pStyle w:val="ListBullet"/>
            </w:pPr>
            <w:r>
              <w:rPr>
                <w:sz w:val="18"/>
              </w:rPr>
              <w:t>Valider l’ordre des priorités (Top 3).</w:t>
            </w:r>
          </w:p>
          <w:p>
            <w:pPr>
              <w:pStyle w:val="ListBullet"/>
            </w:pPr>
            <w:r>
              <w:rPr>
                <w:sz w:val="18"/>
              </w:rPr>
              <w:t>Acter les arbitrages ressources/scope.</w:t>
            </w:r>
          </w:p>
        </w:tc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/>
          </w:p>
          <w:p>
            <w:pPr>
              <w:pStyle w:val="ListBullet"/>
            </w:pPr>
            <w:r>
              <w:rPr>
                <w:sz w:val="18"/>
              </w:rPr>
              <w:t>Sujets techniques longs (atelier dédié).</w:t>
            </w:r>
          </w:p>
          <w:p>
            <w:pPr>
              <w:pStyle w:val="ListBullet"/>
            </w:pPr>
            <w:r>
              <w:rPr>
                <w:sz w:val="18"/>
              </w:rPr>
              <w:t>Refonte UI globale (cadrage séparé).</w:t>
            </w:r>
          </w:p>
        </w:tc>
      </w:tr>
    </w:tbl>
    <w:p>
      <w:r>
        <w:br w:type="page"/>
      </w:r>
    </w:p>
    <w:p>
      <w:r>
        <w:rPr>
          <w:b/>
          <w:color w:val="123456"/>
          <w:sz w:val="27"/>
        </w:rPr>
        <w:t>Exemple 2 — Réunion hebdo d’exécution</w:t>
      </w:r>
    </w:p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F2F6FA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b/>
                <w:sz w:val="19"/>
              </w:rPr>
              <w:t>Durée</w:t>
            </w:r>
          </w:p>
        </w:tc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9"/>
              </w:rPr>
              <w:t>45 min</w:t>
            </w:r>
          </w:p>
        </w:tc>
      </w:tr>
      <w:tr>
        <w:tc>
          <w:tcPr>
            <w:tcW w:type="dxa" w:w="5270"/>
            <w:shd w:val="clear" w:color="auto" w:fill="F2F6FA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b/>
                <w:sz w:val="19"/>
              </w:rPr>
              <w:t>Objectif</w:t>
            </w:r>
          </w:p>
        </w:tc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9"/>
              </w:rPr>
              <w:t>Mettre à jour les actions, lever les blocages, fixer les priorités de la semaine.</w:t>
            </w:r>
          </w:p>
        </w:tc>
      </w:tr>
    </w:tbl>
    <w:p>
      <w:r>
        <w:rPr>
          <w:b/>
          <w:sz w:val="19"/>
        </w:rPr>
        <w:t xml:space="preserve">Préparation : </w:t>
      </w:r>
      <w:r>
        <w:rPr>
          <w:sz w:val="19"/>
        </w:rPr>
        <w:t>Liste des actions ouvertes + 1 blocage par personne.</w:t>
      </w:r>
    </w:p>
    <w:p>
      <w:r>
        <w:rPr>
          <w:b/>
          <w:sz w:val="19"/>
        </w:rPr>
        <w:t xml:space="preserve">Livrable attendu : </w:t>
      </w:r>
      <w:r>
        <w:rPr>
          <w:sz w:val="19"/>
        </w:rPr>
        <w:t>Tableau d’actions à jour + Top 3 semaine + relances décidées.</w:t>
      </w:r>
    </w:p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shd w:val="clear" w:color="auto" w:fill="123456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FFFFFF"/>
                <w:sz w:val="19"/>
              </w:rPr>
              <w:t>Heure</w:t>
            </w:r>
          </w:p>
        </w:tc>
        <w:tc>
          <w:tcPr>
            <w:tcW w:type="dxa" w:w="3513"/>
            <w:shd w:val="clear" w:color="auto" w:fill="123456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FFFFFF"/>
                <w:sz w:val="19"/>
              </w:rPr>
              <w:t>Point (objectif • owner • livrable)</w:t>
            </w:r>
          </w:p>
        </w:tc>
        <w:tc>
          <w:tcPr>
            <w:tcW w:type="dxa" w:w="3513"/>
            <w:shd w:val="clear" w:color="auto" w:fill="123456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FFFFFF"/>
                <w:sz w:val="19"/>
              </w:rPr>
              <w:t>Type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00:00-00:05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Tour de table</w:t>
            </w:r>
            <w:r>
              <w:rPr>
                <w:sz w:val="18"/>
              </w:rPr>
              <w:t xml:space="preserve"> — Aligner le focus • Animateur • Priorité du jour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Info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00:05-00:25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Revue actions</w:t>
            </w:r>
            <w:r>
              <w:rPr>
                <w:sz w:val="18"/>
              </w:rPr>
              <w:t xml:space="preserve"> — Statuts &amp; retards • Tous • Tableau à jour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Suivi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00:25-00:35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Blocages</w:t>
            </w:r>
            <w:r>
              <w:rPr>
                <w:sz w:val="18"/>
              </w:rPr>
              <w:t xml:space="preserve"> — Arbitrer • Chef de projet • Décisions/escales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Décision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00:35-00:43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Top 3 semaine</w:t>
            </w:r>
            <w:r>
              <w:rPr>
                <w:sz w:val="18"/>
              </w:rPr>
              <w:t xml:space="preserve"> — Prioriser • Animateur • Top 3 validé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Décision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00:43-00:45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Clôture</w:t>
            </w:r>
            <w:r>
              <w:rPr>
                <w:sz w:val="18"/>
              </w:rPr>
              <w:t xml:space="preserve"> — Synthèse • Animateur • RDD mis à jour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Suivi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E9F1FF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123456"/>
                <w:sz w:val="19"/>
              </w:rPr>
              <w:t>Décisions attendues</w:t>
            </w:r>
          </w:p>
        </w:tc>
        <w:tc>
          <w:tcPr>
            <w:tcW w:type="dxa" w:w="5270"/>
            <w:shd w:val="clear" w:color="auto" w:fill="E9F1FF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123456"/>
                <w:sz w:val="19"/>
              </w:rPr>
              <w:t>Parking lot (hors séance)</w:t>
            </w:r>
          </w:p>
        </w:tc>
      </w:tr>
      <w:tr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/>
          </w:p>
          <w:p>
            <w:pPr>
              <w:pStyle w:val="ListBullet"/>
            </w:pPr>
            <w:r>
              <w:rPr>
                <w:sz w:val="18"/>
              </w:rPr>
              <w:t>Valider le Top 3 priorités de la semaine.</w:t>
            </w:r>
          </w:p>
        </w:tc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/>
          </w:p>
          <w:p>
            <w:pPr>
              <w:pStyle w:val="ListBullet"/>
            </w:pPr>
            <w:r>
              <w:rPr>
                <w:sz w:val="18"/>
              </w:rPr>
              <w:t>Sujets de fond à reprogrammer.</w:t>
            </w:r>
          </w:p>
        </w:tc>
      </w:tr>
    </w:tbl>
    <w:p>
      <w:r>
        <w:br w:type="page"/>
      </w:r>
    </w:p>
    <w:p>
      <w:r>
        <w:rPr>
          <w:b/>
          <w:color w:val="123456"/>
          <w:sz w:val="27"/>
        </w:rPr>
        <w:t>Exemple 3 — Atelier SEO &amp; Contenu</w:t>
      </w:r>
    </w:p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F2F6FA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b/>
                <w:sz w:val="19"/>
              </w:rPr>
              <w:t>Durée</w:t>
            </w:r>
          </w:p>
        </w:tc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9"/>
              </w:rPr>
              <w:t>75 min</w:t>
            </w:r>
          </w:p>
        </w:tc>
      </w:tr>
      <w:tr>
        <w:tc>
          <w:tcPr>
            <w:tcW w:type="dxa" w:w="5270"/>
            <w:shd w:val="clear" w:color="auto" w:fill="F2F6FA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b/>
                <w:sz w:val="19"/>
              </w:rPr>
              <w:t>Objectif</w:t>
            </w:r>
          </w:p>
        </w:tc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9"/>
              </w:rPr>
              <w:t>Construire un cluster, fixer les règles (slug/maillage/CTA), produire un plan d’action.</w:t>
            </w:r>
          </w:p>
        </w:tc>
      </w:tr>
    </w:tbl>
    <w:p>
      <w:r>
        <w:rPr>
          <w:b/>
          <w:sz w:val="19"/>
        </w:rPr>
        <w:t xml:space="preserve">Préparation : </w:t>
      </w:r>
      <w:r>
        <w:rPr>
          <w:sz w:val="19"/>
        </w:rPr>
        <w:t>Liste KW, pages existantes, Search Console, 3 concurrents.</w:t>
      </w:r>
    </w:p>
    <w:p>
      <w:r>
        <w:rPr>
          <w:b/>
          <w:sz w:val="19"/>
        </w:rPr>
        <w:t xml:space="preserve">Livrable attendu : </w:t>
      </w:r>
      <w:r>
        <w:rPr>
          <w:sz w:val="19"/>
        </w:rPr>
        <w:t>Cluster validé + pages à produire + maillage + responsables + dates.</w:t>
      </w:r>
    </w:p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shd w:val="clear" w:color="auto" w:fill="123456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FFFFFF"/>
                <w:sz w:val="19"/>
              </w:rPr>
              <w:t>Heure</w:t>
            </w:r>
          </w:p>
        </w:tc>
        <w:tc>
          <w:tcPr>
            <w:tcW w:type="dxa" w:w="3513"/>
            <w:shd w:val="clear" w:color="auto" w:fill="123456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FFFFFF"/>
                <w:sz w:val="19"/>
              </w:rPr>
              <w:t>Point (objectif • owner • livrable)</w:t>
            </w:r>
          </w:p>
        </w:tc>
        <w:tc>
          <w:tcPr>
            <w:tcW w:type="dxa" w:w="3513"/>
            <w:shd w:val="clear" w:color="auto" w:fill="123456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FFFFFF"/>
                <w:sz w:val="19"/>
              </w:rPr>
              <w:t>Type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00:00-00:10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Intention &amp; cible</w:t>
            </w:r>
            <w:r>
              <w:rPr>
                <w:sz w:val="18"/>
              </w:rPr>
              <w:t xml:space="preserve"> — Clarifier l’angle • SEO • Intention écrite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Atelier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00:10-00:25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Cartographie du cluster</w:t>
            </w:r>
            <w:r>
              <w:rPr>
                <w:sz w:val="18"/>
              </w:rPr>
              <w:t xml:space="preserve"> — Pilier + satellites • Contenu • Liste pages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Atelier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00:25-00:40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Règles éditoriales</w:t>
            </w:r>
            <w:r>
              <w:rPr>
                <w:sz w:val="18"/>
              </w:rPr>
              <w:t xml:space="preserve"> — Slug/Hn/CTA/FAQ • SEO/Produit • Règles validées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Décision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00:40-00:55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Maillage interne</w:t>
            </w:r>
            <w:r>
              <w:rPr>
                <w:sz w:val="18"/>
              </w:rPr>
              <w:t xml:space="preserve"> — Renforcer le réseau • SEO • Plan liens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Atelier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00:55-01:15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Plan d’exécution</w:t>
            </w:r>
            <w:r>
              <w:rPr>
                <w:sz w:val="18"/>
              </w:rPr>
              <w:t xml:space="preserve"> — Qui fait quoi • Chef de projet • Actions datées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Suivi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E9F1FF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123456"/>
                <w:sz w:val="19"/>
              </w:rPr>
              <w:t>Décisions attendues</w:t>
            </w:r>
          </w:p>
        </w:tc>
        <w:tc>
          <w:tcPr>
            <w:tcW w:type="dxa" w:w="5270"/>
            <w:shd w:val="clear" w:color="auto" w:fill="E9F1FF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123456"/>
                <w:sz w:val="19"/>
              </w:rPr>
              <w:t>Parking lot (hors séance)</w:t>
            </w:r>
          </w:p>
        </w:tc>
      </w:tr>
      <w:tr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/>
          </w:p>
          <w:p>
            <w:pPr>
              <w:pStyle w:val="ListBullet"/>
            </w:pPr>
            <w:r>
              <w:rPr>
                <w:sz w:val="18"/>
              </w:rPr>
              <w:t>Valider la page pilier et la convention de slug.</w:t>
            </w:r>
          </w:p>
        </w:tc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/>
          </w:p>
          <w:p>
            <w:pPr>
              <w:pStyle w:val="ListBullet"/>
            </w:pPr>
            <w:r>
              <w:rPr>
                <w:sz w:val="18"/>
              </w:rPr>
              <w:t>Tests perf/Ads (atelier technique).</w:t>
            </w:r>
          </w:p>
        </w:tc>
      </w:tr>
    </w:tbl>
    <w:p>
      <w:r>
        <w:br w:type="page"/>
      </w:r>
    </w:p>
    <w:p>
      <w:r>
        <w:rPr>
          <w:b/>
          <w:color w:val="123456"/>
          <w:sz w:val="27"/>
        </w:rPr>
        <w:t>Exemple 4 — Réunion recrutement</w:t>
      </w:r>
    </w:p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F2F6FA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b/>
                <w:sz w:val="19"/>
              </w:rPr>
              <w:t>Durée</w:t>
            </w:r>
          </w:p>
        </w:tc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9"/>
              </w:rPr>
              <w:t>60 min</w:t>
            </w:r>
          </w:p>
        </w:tc>
      </w:tr>
      <w:tr>
        <w:tc>
          <w:tcPr>
            <w:tcW w:type="dxa" w:w="5270"/>
            <w:shd w:val="clear" w:color="auto" w:fill="F2F6FA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b/>
                <w:sz w:val="19"/>
              </w:rPr>
              <w:t>Objectif</w:t>
            </w:r>
          </w:p>
        </w:tc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9"/>
              </w:rPr>
              <w:t>Valider le besoin, aligner le profil, trier les candidats, fixer le plan d’entretiens.</w:t>
            </w:r>
          </w:p>
        </w:tc>
      </w:tr>
    </w:tbl>
    <w:p>
      <w:r>
        <w:rPr>
          <w:b/>
          <w:sz w:val="19"/>
        </w:rPr>
        <w:t xml:space="preserve">Préparation : </w:t>
      </w:r>
      <w:r>
        <w:rPr>
          <w:sz w:val="19"/>
        </w:rPr>
        <w:t>Fiche de poste, CV short-list, grille d’évaluation, contraintes planning.</w:t>
      </w:r>
    </w:p>
    <w:p>
      <w:r>
        <w:rPr>
          <w:b/>
          <w:sz w:val="19"/>
        </w:rPr>
        <w:t xml:space="preserve">Livrable attendu : </w:t>
      </w:r>
      <w:r>
        <w:rPr>
          <w:sz w:val="19"/>
        </w:rPr>
        <w:t>Short-list validée + dates d’entretiens + critères de décision.</w:t>
      </w:r>
    </w:p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shd w:val="clear" w:color="auto" w:fill="123456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FFFFFF"/>
                <w:sz w:val="19"/>
              </w:rPr>
              <w:t>Heure</w:t>
            </w:r>
          </w:p>
        </w:tc>
        <w:tc>
          <w:tcPr>
            <w:tcW w:type="dxa" w:w="3513"/>
            <w:shd w:val="clear" w:color="auto" w:fill="123456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FFFFFF"/>
                <w:sz w:val="19"/>
              </w:rPr>
              <w:t>Point (objectif • owner • livrable)</w:t>
            </w:r>
          </w:p>
        </w:tc>
        <w:tc>
          <w:tcPr>
            <w:tcW w:type="dxa" w:w="3513"/>
            <w:shd w:val="clear" w:color="auto" w:fill="123456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FFFFFF"/>
                <w:sz w:val="19"/>
              </w:rPr>
              <w:t>Type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00:00-00:10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Besoin &amp; contexte</w:t>
            </w:r>
            <w:r>
              <w:rPr>
                <w:sz w:val="18"/>
              </w:rPr>
              <w:t xml:space="preserve"> — Aligner la demande • Manager • Besoin validé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Info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00:10-00:20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Critères</w:t>
            </w:r>
            <w:r>
              <w:rPr>
                <w:sz w:val="18"/>
              </w:rPr>
              <w:t xml:space="preserve"> — Must/Nice • RH • Grille validée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Décision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00:20-00:45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Revue short-list</w:t>
            </w:r>
            <w:r>
              <w:rPr>
                <w:sz w:val="18"/>
              </w:rPr>
              <w:t xml:space="preserve"> — Sélectionner • Manager/RH • Short-list actée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Décision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00:45-00:55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Plan d’entretiens</w:t>
            </w:r>
            <w:r>
              <w:rPr>
                <w:sz w:val="18"/>
              </w:rPr>
              <w:t xml:space="preserve"> — Organiser • RH • Planning bouclé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Suivi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00:55-01:00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Clôture</w:t>
            </w:r>
            <w:r>
              <w:rPr>
                <w:sz w:val="18"/>
              </w:rPr>
              <w:t xml:space="preserve"> — Actions • RH • Actions datées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Suivi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E9F1FF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123456"/>
                <w:sz w:val="19"/>
              </w:rPr>
              <w:t>Décisions attendues</w:t>
            </w:r>
          </w:p>
        </w:tc>
        <w:tc>
          <w:tcPr>
            <w:tcW w:type="dxa" w:w="5270"/>
            <w:shd w:val="clear" w:color="auto" w:fill="E9F1FF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123456"/>
                <w:sz w:val="19"/>
              </w:rPr>
              <w:t>Parking lot (hors séance)</w:t>
            </w:r>
          </w:p>
        </w:tc>
      </w:tr>
      <w:tr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/>
          </w:p>
          <w:p>
            <w:pPr>
              <w:pStyle w:val="ListBullet"/>
            </w:pPr>
            <w:r>
              <w:rPr>
                <w:sz w:val="18"/>
              </w:rPr>
              <w:t>Valider critères + short-list + séquence d’entretiens.</w:t>
            </w:r>
          </w:p>
        </w:tc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/>
          </w:p>
          <w:p>
            <w:pPr>
              <w:pStyle w:val="ListBullet"/>
            </w:pPr>
            <w:r>
              <w:rPr>
                <w:sz w:val="18"/>
              </w:rPr>
              <w:t>Mobilité interne (réunion dédiée).</w:t>
            </w:r>
          </w:p>
        </w:tc>
      </w:tr>
    </w:tbl>
    <w:p>
      <w:r>
        <w:br w:type="page"/>
      </w:r>
    </w:p>
    <w:p>
      <w:r>
        <w:rPr>
          <w:b/>
          <w:color w:val="123456"/>
          <w:sz w:val="27"/>
        </w:rPr>
        <w:t>Exemple 5 — Comité Qualité ISO</w:t>
      </w:r>
    </w:p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F2F6FA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b/>
                <w:sz w:val="19"/>
              </w:rPr>
              <w:t>Durée</w:t>
            </w:r>
          </w:p>
        </w:tc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9"/>
              </w:rPr>
              <w:t>75 min</w:t>
            </w:r>
          </w:p>
        </w:tc>
      </w:tr>
      <w:tr>
        <w:tc>
          <w:tcPr>
            <w:tcW w:type="dxa" w:w="5270"/>
            <w:shd w:val="clear" w:color="auto" w:fill="F2F6FA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b/>
                <w:sz w:val="19"/>
              </w:rPr>
              <w:t>Objectif</w:t>
            </w:r>
          </w:p>
        </w:tc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9"/>
              </w:rPr>
              <w:t>Suivre les NC, valider les actions correctives, préparer un audit.</w:t>
            </w:r>
          </w:p>
        </w:tc>
      </w:tr>
    </w:tbl>
    <w:p>
      <w:r>
        <w:rPr>
          <w:b/>
          <w:sz w:val="19"/>
        </w:rPr>
        <w:t xml:space="preserve">Préparation : </w:t>
      </w:r>
      <w:r>
        <w:rPr>
          <w:sz w:val="19"/>
        </w:rPr>
        <w:t>Registre NC, indicateurs, actions en cours, preuves disponibles.</w:t>
      </w:r>
    </w:p>
    <w:p>
      <w:r>
        <w:rPr>
          <w:b/>
          <w:sz w:val="19"/>
        </w:rPr>
        <w:t xml:space="preserve">Livrable attendu : </w:t>
      </w:r>
      <w:r>
        <w:rPr>
          <w:sz w:val="19"/>
        </w:rPr>
        <w:t>Actions validées + échéances + preuves attendues + plan audit.</w:t>
      </w:r>
    </w:p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shd w:val="clear" w:color="auto" w:fill="123456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FFFFFF"/>
                <w:sz w:val="19"/>
              </w:rPr>
              <w:t>Heure</w:t>
            </w:r>
          </w:p>
        </w:tc>
        <w:tc>
          <w:tcPr>
            <w:tcW w:type="dxa" w:w="3513"/>
            <w:shd w:val="clear" w:color="auto" w:fill="123456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FFFFFF"/>
                <w:sz w:val="19"/>
              </w:rPr>
              <w:t>Point (objectif • owner • livrable)</w:t>
            </w:r>
          </w:p>
        </w:tc>
        <w:tc>
          <w:tcPr>
            <w:tcW w:type="dxa" w:w="3513"/>
            <w:shd w:val="clear" w:color="auto" w:fill="123456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FFFFFF"/>
                <w:sz w:val="19"/>
              </w:rPr>
              <w:t>Type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00:00-00:10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Indicateurs qualité</w:t>
            </w:r>
            <w:r>
              <w:rPr>
                <w:sz w:val="18"/>
              </w:rPr>
              <w:t xml:space="preserve"> — Lire la tendance • Qualité • KPI commentés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Info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00:10-00:35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Revue NC</w:t>
            </w:r>
            <w:r>
              <w:rPr>
                <w:sz w:val="18"/>
              </w:rPr>
              <w:t xml:space="preserve"> — Statuts + preuves • Qualité • Registre à jour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Suivi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00:35-00:55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Actions correctives</w:t>
            </w:r>
            <w:r>
              <w:rPr>
                <w:sz w:val="18"/>
              </w:rPr>
              <w:t xml:space="preserve"> — Valider/prioriser • Comité • Actions actées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Décision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00:55-01:10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Prépa audit</w:t>
            </w:r>
            <w:r>
              <w:rPr>
                <w:sz w:val="18"/>
              </w:rPr>
              <w:t xml:space="preserve"> — Sécuriser • Qualité • Plan audit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Décision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01:10-01:15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Clôture</w:t>
            </w:r>
            <w:r>
              <w:rPr>
                <w:sz w:val="18"/>
              </w:rPr>
              <w:t xml:space="preserve"> — Synthèse • Animateur • RDD + actions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Suivi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E9F1FF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123456"/>
                <w:sz w:val="19"/>
              </w:rPr>
              <w:t>Décisions attendues</w:t>
            </w:r>
          </w:p>
        </w:tc>
        <w:tc>
          <w:tcPr>
            <w:tcW w:type="dxa" w:w="5270"/>
            <w:shd w:val="clear" w:color="auto" w:fill="E9F1FF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123456"/>
                <w:sz w:val="19"/>
              </w:rPr>
              <w:t>Parking lot (hors séance)</w:t>
            </w:r>
          </w:p>
        </w:tc>
      </w:tr>
      <w:tr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/>
          </w:p>
          <w:p>
            <w:pPr>
              <w:pStyle w:val="ListBullet"/>
            </w:pPr>
            <w:r>
              <w:rPr>
                <w:sz w:val="18"/>
              </w:rPr>
              <w:t>Valider les actions correctives prioritaires et leur preuve.</w:t>
            </w:r>
          </w:p>
        </w:tc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/>
          </w:p>
          <w:p>
            <w:pPr>
              <w:pStyle w:val="ListBullet"/>
            </w:pPr>
            <w:r>
              <w:rPr>
                <w:sz w:val="18"/>
              </w:rPr>
              <w:t>Programme formation (planning séparé).</w:t>
            </w:r>
          </w:p>
        </w:tc>
      </w:tr>
    </w:tbl>
    <w:p>
      <w:r>
        <w:br w:type="page"/>
      </w:r>
    </w:p>
    <w:p>
      <w:r>
        <w:rPr>
          <w:b/>
          <w:color w:val="123456"/>
          <w:sz w:val="27"/>
        </w:rPr>
        <w:t>Exemple 6 — Maintenance préventive</w:t>
      </w:r>
    </w:p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F2F6FA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b/>
                <w:sz w:val="19"/>
              </w:rPr>
              <w:t>Durée</w:t>
            </w:r>
          </w:p>
        </w:tc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9"/>
              </w:rPr>
              <w:t>60 min</w:t>
            </w:r>
          </w:p>
        </w:tc>
      </w:tr>
      <w:tr>
        <w:tc>
          <w:tcPr>
            <w:tcW w:type="dxa" w:w="5270"/>
            <w:shd w:val="clear" w:color="auto" w:fill="F2F6FA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b/>
                <w:sz w:val="19"/>
              </w:rPr>
              <w:t>Objectif</w:t>
            </w:r>
          </w:p>
        </w:tc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9"/>
              </w:rPr>
              <w:t>Synchroniser le préventif, traiter les incidents, sécuriser pièces et priorités.</w:t>
            </w:r>
          </w:p>
        </w:tc>
      </w:tr>
    </w:tbl>
    <w:p>
      <w:r>
        <w:rPr>
          <w:b/>
          <w:sz w:val="19"/>
        </w:rPr>
        <w:t xml:space="preserve">Préparation : </w:t>
      </w:r>
      <w:r>
        <w:rPr>
          <w:sz w:val="19"/>
        </w:rPr>
        <w:t>Planning PM, liste pannes, stock pièces, contraintes production.</w:t>
      </w:r>
    </w:p>
    <w:p>
      <w:r>
        <w:rPr>
          <w:b/>
          <w:sz w:val="19"/>
        </w:rPr>
        <w:t xml:space="preserve">Livrable attendu : </w:t>
      </w:r>
      <w:r>
        <w:rPr>
          <w:sz w:val="19"/>
        </w:rPr>
        <w:t>Planning validé + actions pannes critiques + commandes pièces.</w:t>
      </w:r>
    </w:p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shd w:val="clear" w:color="auto" w:fill="123456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FFFFFF"/>
                <w:sz w:val="19"/>
              </w:rPr>
              <w:t>Heure</w:t>
            </w:r>
          </w:p>
        </w:tc>
        <w:tc>
          <w:tcPr>
            <w:tcW w:type="dxa" w:w="3513"/>
            <w:shd w:val="clear" w:color="auto" w:fill="123456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FFFFFF"/>
                <w:sz w:val="19"/>
              </w:rPr>
              <w:t>Point (objectif • owner • livrable)</w:t>
            </w:r>
          </w:p>
        </w:tc>
        <w:tc>
          <w:tcPr>
            <w:tcW w:type="dxa" w:w="3513"/>
            <w:shd w:val="clear" w:color="auto" w:fill="123456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FFFFFF"/>
                <w:sz w:val="19"/>
              </w:rPr>
              <w:t>Type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00:00-00:10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Sécurité &amp; incidents</w:t>
            </w:r>
            <w:r>
              <w:rPr>
                <w:sz w:val="18"/>
              </w:rPr>
              <w:t xml:space="preserve"> — Alerter • Maintenance • Risques listés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Info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00:10-00:30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Planning PM</w:t>
            </w:r>
            <w:r>
              <w:rPr>
                <w:sz w:val="18"/>
              </w:rPr>
              <w:t xml:space="preserve"> — Valider le plan • Maint/Prod • Planning validé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Décision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00:30-00:45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Pannes récurrentes</w:t>
            </w:r>
            <w:r>
              <w:rPr>
                <w:sz w:val="18"/>
              </w:rPr>
              <w:t xml:space="preserve"> — RCA rapide • Tech lead • Actions proposées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Atelier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00:45-00:55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Pièces de rechange</w:t>
            </w:r>
            <w:r>
              <w:rPr>
                <w:sz w:val="18"/>
              </w:rPr>
              <w:t xml:space="preserve"> — Sécuriser stock • Achats • Commandes décidées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Décision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00:55-01:00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Clôture</w:t>
            </w:r>
            <w:r>
              <w:rPr>
                <w:sz w:val="18"/>
              </w:rPr>
              <w:t xml:space="preserve"> — Actions &amp; dates • Animateur • RDD + plan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Suivi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E9F1FF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123456"/>
                <w:sz w:val="19"/>
              </w:rPr>
              <w:t>Décisions attendues</w:t>
            </w:r>
          </w:p>
        </w:tc>
        <w:tc>
          <w:tcPr>
            <w:tcW w:type="dxa" w:w="5270"/>
            <w:shd w:val="clear" w:color="auto" w:fill="E9F1FF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123456"/>
                <w:sz w:val="19"/>
              </w:rPr>
              <w:t>Parking lot (hors séance)</w:t>
            </w:r>
          </w:p>
        </w:tc>
      </w:tr>
      <w:tr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/>
          </w:p>
          <w:p>
            <w:pPr>
              <w:pStyle w:val="ListBullet"/>
            </w:pPr>
            <w:r>
              <w:rPr>
                <w:sz w:val="18"/>
              </w:rPr>
              <w:t>Valider le planning et les commandes critiques.</w:t>
            </w:r>
          </w:p>
        </w:tc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/>
          </w:p>
          <w:p>
            <w:pPr>
              <w:pStyle w:val="ListBullet"/>
            </w:pPr>
            <w:r>
              <w:rPr>
                <w:sz w:val="18"/>
              </w:rPr>
              <w:t>Améliorations long terme (atelier dédié).</w:t>
            </w:r>
          </w:p>
        </w:tc>
      </w:tr>
    </w:tbl>
    <w:p>
      <w:r>
        <w:br w:type="page"/>
      </w:r>
    </w:p>
    <w:p>
      <w:r>
        <w:rPr>
          <w:b/>
          <w:color w:val="123456"/>
          <w:sz w:val="27"/>
        </w:rPr>
        <w:t>Exemple 7 — Budget / Trésorerie</w:t>
      </w:r>
    </w:p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F2F6FA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b/>
                <w:sz w:val="19"/>
              </w:rPr>
              <w:t>Durée</w:t>
            </w:r>
          </w:p>
        </w:tc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9"/>
              </w:rPr>
              <w:t>60 min</w:t>
            </w:r>
          </w:p>
        </w:tc>
      </w:tr>
      <w:tr>
        <w:tc>
          <w:tcPr>
            <w:tcW w:type="dxa" w:w="5270"/>
            <w:shd w:val="clear" w:color="auto" w:fill="F2F6FA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b/>
                <w:sz w:val="19"/>
              </w:rPr>
              <w:t>Objectif</w:t>
            </w:r>
          </w:p>
        </w:tc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9"/>
              </w:rPr>
              <w:t>Lire l’écart, protéger la trésorerie, arbitrer les dépenses, préparer M+1.</w:t>
            </w:r>
          </w:p>
        </w:tc>
      </w:tr>
    </w:tbl>
    <w:p>
      <w:r>
        <w:rPr>
          <w:b/>
          <w:sz w:val="19"/>
        </w:rPr>
        <w:t xml:space="preserve">Préparation : </w:t>
      </w:r>
      <w:r>
        <w:rPr>
          <w:sz w:val="19"/>
        </w:rPr>
        <w:t>Réalisé M, prévision M+1, charges, encaissements attendus.</w:t>
      </w:r>
    </w:p>
    <w:p>
      <w:r>
        <w:rPr>
          <w:b/>
          <w:sz w:val="19"/>
        </w:rPr>
        <w:t xml:space="preserve">Livrable attendu : </w:t>
      </w:r>
      <w:r>
        <w:rPr>
          <w:sz w:val="19"/>
        </w:rPr>
        <w:t>Arbitrages actés + plan encaissements + actions datées.</w:t>
      </w:r>
    </w:p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shd w:val="clear" w:color="auto" w:fill="123456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FFFFFF"/>
                <w:sz w:val="19"/>
              </w:rPr>
              <w:t>Heure</w:t>
            </w:r>
          </w:p>
        </w:tc>
        <w:tc>
          <w:tcPr>
            <w:tcW w:type="dxa" w:w="3513"/>
            <w:shd w:val="clear" w:color="auto" w:fill="123456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FFFFFF"/>
                <w:sz w:val="19"/>
              </w:rPr>
              <w:t>Point (objectif • owner • livrable)</w:t>
            </w:r>
          </w:p>
        </w:tc>
        <w:tc>
          <w:tcPr>
            <w:tcW w:type="dxa" w:w="3513"/>
            <w:shd w:val="clear" w:color="auto" w:fill="123456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FFFFFF"/>
                <w:sz w:val="19"/>
              </w:rPr>
              <w:t>Type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00:00-00:10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Synthèse trésorerie</w:t>
            </w:r>
            <w:r>
              <w:rPr>
                <w:sz w:val="18"/>
              </w:rPr>
              <w:t xml:space="preserve"> — Voir le risque • Finance • KPI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Info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00:10-00:25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Écarts</w:t>
            </w:r>
            <w:r>
              <w:rPr>
                <w:sz w:val="18"/>
              </w:rPr>
              <w:t xml:space="preserve"> — Comprendre • Finance • Écarts expliqués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Suivi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00:25-00:40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Arbitrages dépenses</w:t>
            </w:r>
            <w:r>
              <w:rPr>
                <w:sz w:val="18"/>
              </w:rPr>
              <w:t xml:space="preserve"> — Décider • Direction • Arbitrages actés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Décision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00:40-00:55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Plan encaissements</w:t>
            </w:r>
            <w:r>
              <w:rPr>
                <w:sz w:val="18"/>
              </w:rPr>
              <w:t xml:space="preserve"> — Sécuriser cash • Compta • Plan relance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Décision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00:55-01:00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Clôture</w:t>
            </w:r>
            <w:r>
              <w:rPr>
                <w:sz w:val="18"/>
              </w:rPr>
              <w:t xml:space="preserve"> — Actions • Animateur • Actions datées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Suivi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E9F1FF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123456"/>
                <w:sz w:val="19"/>
              </w:rPr>
              <w:t>Décisions attendues</w:t>
            </w:r>
          </w:p>
        </w:tc>
        <w:tc>
          <w:tcPr>
            <w:tcW w:type="dxa" w:w="5270"/>
            <w:shd w:val="clear" w:color="auto" w:fill="E9F1FF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123456"/>
                <w:sz w:val="19"/>
              </w:rPr>
              <w:t>Parking lot (hors séance)</w:t>
            </w:r>
          </w:p>
        </w:tc>
      </w:tr>
      <w:tr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/>
          </w:p>
          <w:p>
            <w:pPr>
              <w:pStyle w:val="ListBullet"/>
            </w:pPr>
            <w:r>
              <w:rPr>
                <w:sz w:val="18"/>
              </w:rPr>
              <w:t>Valider les arbitrages et le plan d’encaissement.</w:t>
            </w:r>
          </w:p>
        </w:tc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/>
          </w:p>
          <w:p>
            <w:pPr>
              <w:pStyle w:val="ListBullet"/>
            </w:pPr>
            <w:r>
              <w:rPr>
                <w:sz w:val="18"/>
              </w:rPr>
              <w:t>Refonte modèle de coût (atelier finance).</w:t>
            </w:r>
          </w:p>
        </w:tc>
      </w:tr>
    </w:tbl>
    <w:p>
      <w:r>
        <w:br w:type="page"/>
      </w:r>
    </w:p>
    <w:p>
      <w:r>
        <w:rPr>
          <w:b/>
          <w:color w:val="123456"/>
          <w:sz w:val="27"/>
        </w:rPr>
        <w:t>Exemple 8 — Kick-off client</w:t>
      </w:r>
    </w:p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F2F6FA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b/>
                <w:sz w:val="19"/>
              </w:rPr>
              <w:t>Durée</w:t>
            </w:r>
          </w:p>
        </w:tc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9"/>
              </w:rPr>
              <w:t>75 min</w:t>
            </w:r>
          </w:p>
        </w:tc>
      </w:tr>
      <w:tr>
        <w:tc>
          <w:tcPr>
            <w:tcW w:type="dxa" w:w="5270"/>
            <w:shd w:val="clear" w:color="auto" w:fill="F2F6FA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b/>
                <w:sz w:val="19"/>
              </w:rPr>
              <w:t>Objectif</w:t>
            </w:r>
          </w:p>
        </w:tc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9"/>
              </w:rPr>
              <w:t>Aligner objectifs, scope, livrables, planning, règles de validation et communication.</w:t>
            </w:r>
          </w:p>
        </w:tc>
      </w:tr>
    </w:tbl>
    <w:p>
      <w:r>
        <w:rPr>
          <w:b/>
          <w:sz w:val="19"/>
        </w:rPr>
        <w:t xml:space="preserve">Préparation : </w:t>
      </w:r>
      <w:r>
        <w:rPr>
          <w:sz w:val="19"/>
        </w:rPr>
        <w:t>Brief, contraintes, parties prenantes, accès outils.</w:t>
      </w:r>
    </w:p>
    <w:p>
      <w:r>
        <w:rPr>
          <w:b/>
          <w:sz w:val="19"/>
        </w:rPr>
        <w:t xml:space="preserve">Livrable attendu : </w:t>
      </w:r>
      <w:r>
        <w:rPr>
          <w:sz w:val="19"/>
        </w:rPr>
        <w:t>Scope validé + jalons + responsabilités + décisions de démarrage.</w:t>
      </w:r>
    </w:p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shd w:val="clear" w:color="auto" w:fill="123456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FFFFFF"/>
                <w:sz w:val="19"/>
              </w:rPr>
              <w:t>Heure</w:t>
            </w:r>
          </w:p>
        </w:tc>
        <w:tc>
          <w:tcPr>
            <w:tcW w:type="dxa" w:w="3513"/>
            <w:shd w:val="clear" w:color="auto" w:fill="123456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FFFFFF"/>
                <w:sz w:val="19"/>
              </w:rPr>
              <w:t>Point (objectif • owner • livrable)</w:t>
            </w:r>
          </w:p>
        </w:tc>
        <w:tc>
          <w:tcPr>
            <w:tcW w:type="dxa" w:w="3513"/>
            <w:shd w:val="clear" w:color="auto" w:fill="123456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FFFFFF"/>
                <w:sz w:val="19"/>
              </w:rPr>
              <w:t>Type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00:00-00:10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Objectifs</w:t>
            </w:r>
            <w:r>
              <w:rPr>
                <w:sz w:val="18"/>
              </w:rPr>
              <w:t xml:space="preserve"> — Clarifier la réussite • Tous • Objectifs écrits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Atelier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00:10-00:25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Scope &amp; exclusions</w:t>
            </w:r>
            <w:r>
              <w:rPr>
                <w:sz w:val="18"/>
              </w:rPr>
              <w:t xml:space="preserve"> — Éviter malentendus • Chef de projet • Scope validé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Décision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00:25-00:40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Livrables &amp; validation</w:t>
            </w:r>
            <w:r>
              <w:rPr>
                <w:sz w:val="18"/>
              </w:rPr>
              <w:t xml:space="preserve"> — Fixer la règle • Client • Critères validés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Décision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00:40-00:55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Planning &amp; jalons</w:t>
            </w:r>
            <w:r>
              <w:rPr>
                <w:sz w:val="18"/>
              </w:rPr>
              <w:t xml:space="preserve"> — Valider cadence • Chef de projet • Jalons datés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Décision</w:t>
            </w:r>
          </w:p>
        </w:tc>
      </w:tr>
      <w:tr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00:55-01:15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</w:r>
            <w:r>
              <w:rPr>
                <w:b/>
                <w:color w:val="123456"/>
                <w:sz w:val="19"/>
              </w:rPr>
              <w:t>Organisation</w:t>
            </w:r>
            <w:r>
              <w:rPr>
                <w:sz w:val="18"/>
              </w:rPr>
              <w:t xml:space="preserve"> — Communication &amp; escalade • Tous • Règles de com</w:t>
            </w:r>
          </w:p>
        </w:tc>
        <w:tc>
          <w:tcPr>
            <w:tcW w:type="dxa" w:w="3513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>
              <w:rPr>
                <w:sz w:val="18"/>
              </w:rPr>
              <w:t>Décision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E9F1FF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123456"/>
                <w:sz w:val="19"/>
              </w:rPr>
              <w:t>Décisions attendues</w:t>
            </w:r>
          </w:p>
        </w:tc>
        <w:tc>
          <w:tcPr>
            <w:tcW w:type="dxa" w:w="5270"/>
            <w:shd w:val="clear" w:color="auto" w:fill="E9F1FF"/>
            <w:tcMar>
              <w:top w:w="70" w:type="dxa"/>
              <w:bottom w:w="70" w:type="dxa"/>
              <w:start w:w="100" w:type="dxa"/>
              <w:end w:w="100" w:type="dxa"/>
            </w:tcMar>
          </w:tcPr>
          <w:p>
            <w:r>
              <w:rPr>
                <w:b/>
                <w:color w:val="123456"/>
                <w:sz w:val="19"/>
              </w:rPr>
              <w:t>Parking lot (hors séance)</w:t>
            </w:r>
          </w:p>
        </w:tc>
      </w:tr>
      <w:tr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/>
          </w:p>
          <w:p>
            <w:pPr>
              <w:pStyle w:val="ListBullet"/>
            </w:pPr>
            <w:r>
              <w:rPr>
                <w:sz w:val="18"/>
              </w:rPr>
              <w:t>Valider scope, critères de validation et jalons.</w:t>
            </w:r>
          </w:p>
        </w:tc>
        <w:tc>
          <w:tcPr>
            <w:tcW w:type="dxa" w:w="5270"/>
            <w:tcMar>
              <w:top w:w="60" w:type="dxa"/>
              <w:bottom w:w="60" w:type="dxa"/>
              <w:start w:w="100" w:type="dxa"/>
              <w:end w:w="100" w:type="dxa"/>
            </w:tcMar>
          </w:tcPr>
          <w:p>
            <w:r/>
          </w:p>
          <w:p>
            <w:pPr>
              <w:pStyle w:val="ListBullet"/>
            </w:pPr>
            <w:r>
              <w:rPr>
                <w:sz w:val="18"/>
              </w:rPr>
              <w:t>Évolutions futures (backlog après V1).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794" w:right="850" w:bottom="794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19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