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0B3A53"/>
            <w:tcMar>
              <w:top w:w="180" w:type="dxa"/>
              <w:start w:w="220" w:type="dxa"/>
              <w:bottom w:w="180" w:type="dxa"/>
              <w:end w:w="22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Canevas méthodologique</w:t>
              <w:br/>
            </w:r>
            <w:r>
              <w:rPr>
                <w:b/>
                <w:color w:val="FFFFFF"/>
                <w:sz w:val="60"/>
              </w:rPr>
              <w:t>Étude de cas</w:t>
            </w:r>
          </w:p>
          <w:p>
            <w:pPr>
              <w:jc w:val="center"/>
            </w:pPr>
            <w:r>
              <w:rPr>
                <w:color w:val="DCEBF5"/>
                <w:sz w:val="24"/>
              </w:rPr>
              <w:t>Analyse • Diagnostic • Recommandation • Plan d’action • KPI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6912"/>
        <w:gridCol w:w="3168"/>
      </w:tblGrid>
      <w:tr>
        <w:tc>
          <w:tcPr>
            <w:tcW w:type="dxa" w:w="4320"/>
            <w:shd w:fill="E8F3F8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sz w:val="24"/>
              </w:rPr>
              <w:t>Mode d’emploi rapide</w:t>
            </w:r>
          </w:p>
          <w:p>
            <w:r>
              <w:t>1) Lisez et isolez les faits.</w:t>
              <w:br/>
              <w:t>2) Posez une problématique.</w:t>
              <w:br/>
              <w:t>3) Diagnostiquez et justifiez.</w:t>
              <w:br/>
              <w:t>4) Comparez 2–3 options.</w:t>
              <w:br/>
              <w:t>5) Décidez + planifiez + mesurez.</w:t>
            </w:r>
          </w:p>
        </w:tc>
        <w:tc>
          <w:tcPr>
            <w:tcW w:type="dxa" w:w="4320"/>
            <w:shd w:fill="F3F7EA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sz w:val="24"/>
              </w:rPr>
              <w:t>Bon réflexe</w:t>
            </w:r>
          </w:p>
          <w:p>
            <w:r>
              <w:t>1 calcul minimum.</w:t>
              <w:br/>
              <w:t>3 KPI maximum.</w:t>
              <w:br/>
              <w:t>Des phrases courtes.</w:t>
              <w:br/>
              <w:t>Des preuves du cas.</w:t>
            </w:r>
          </w:p>
        </w:tc>
      </w:tr>
    </w:tbl>
    <w:p/>
    <w:p>
      <w:pPr>
        <w:pStyle w:val="Heading2"/>
      </w:pPr>
      <w:r>
        <w:rPr>
          <w:b/>
          <w:sz w:val="28"/>
        </w:rPr>
        <w:t>1. Contexte du cas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2E86AB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  <w:sz w:val="22"/>
              </w:rPr>
              <w:t>Élément</w:t>
            </w:r>
          </w:p>
        </w:tc>
        <w:tc>
          <w:tcPr>
            <w:tcW w:type="dxa" w:w="4320"/>
            <w:shd w:fill="2E86AB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  <w:sz w:val="22"/>
              </w:rPr>
              <w:t>Informations à compléter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Organisation / secteur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Acteurs concernés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Objectif / mission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Périmètre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Données clés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Enjeu principal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p>
      <w:pPr>
        <w:pStyle w:val="Heading2"/>
      </w:pPr>
      <w:r>
        <w:t>2. Problématique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0F5B6E"/>
            <w:tcMar>
              <w:top w:w="110" w:type="dxa"/>
              <w:start w:w="160" w:type="dxa"/>
              <w:bottom w:w="110" w:type="dxa"/>
              <w:end w:w="160" w:type="dxa"/>
            </w:tcMar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Formulez la question de décision (1–2 phrases).</w:t>
            </w:r>
          </w:p>
        </w:tc>
      </w:tr>
      <w:tr>
        <w:tc>
          <w:tcPr>
            <w:tcW w:type="dxa" w:w="8640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>→ Comment / En quoi / Dans quelle mesure … ?</w:t>
              <w:br/>
              <w:t>→ …</w:t>
            </w:r>
          </w:p>
        </w:tc>
      </w:tr>
    </w:tbl>
    <w:p/>
    <w:p>
      <w:pPr>
        <w:pStyle w:val="Heading2"/>
      </w:pPr>
      <w:r>
        <w:rPr>
          <w:b/>
          <w:sz w:val="28"/>
        </w:rPr>
        <w:t>3. Diagnostic structuré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Faits observables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Symptômes / dysfonctionnements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Causes probables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Conclusion du diagnostic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p>
      <w:pPr>
        <w:pStyle w:val="Heading2"/>
      </w:pPr>
      <w:r>
        <w:rPr>
          <w:b/>
          <w:sz w:val="28"/>
        </w:rPr>
        <w:t>4. Outil(s) d’analyse mobilisé(s)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Outil utilisé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Résultats clés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Interprétation décisionnelle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p>
      <w:pPr>
        <w:pStyle w:val="Heading2"/>
      </w:pPr>
      <w:r>
        <w:rPr>
          <w:b/>
          <w:sz w:val="28"/>
        </w:rPr>
        <w:t>5. Analyse chiffrée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Données utilisées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Calcul(s)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432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sz w:val="22"/>
              </w:rPr>
              <w:t>Résultat et interprétation</w:t>
            </w:r>
          </w:p>
        </w:tc>
        <w:tc>
          <w:tcPr>
            <w:tcW w:type="dxa" w:w="432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p>
      <w:pPr>
        <w:pStyle w:val="Heading2"/>
      </w:pPr>
      <w:r>
        <w:t>6. Options envisagées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5B3B8C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Option</w:t>
            </w:r>
          </w:p>
        </w:tc>
        <w:tc>
          <w:tcPr>
            <w:tcW w:type="dxa" w:w="2160"/>
            <w:shd w:fill="5B3B8C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Description</w:t>
            </w:r>
          </w:p>
        </w:tc>
        <w:tc>
          <w:tcPr>
            <w:tcW w:type="dxa" w:w="2160"/>
            <w:shd w:fill="5B3B8C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Avantages</w:t>
            </w:r>
          </w:p>
        </w:tc>
        <w:tc>
          <w:tcPr>
            <w:tcW w:type="dxa" w:w="2160"/>
            <w:shd w:fill="5B3B8C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Risques / limites</w:t>
            </w:r>
          </w:p>
        </w:tc>
      </w:tr>
      <w:tr>
        <w:tc>
          <w:tcPr>
            <w:tcW w:type="dxa" w:w="216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</w:rPr>
              <w:t>Option A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216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</w:rPr>
              <w:t>Option B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2160"/>
            <w:shd w:fill="F2F4F7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</w:rPr>
              <w:t>Option C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p>
      <w:pPr>
        <w:pStyle w:val="Heading2"/>
      </w:pPr>
      <w:r>
        <w:t>7. Recommandation finale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0B3A53"/>
            <w:tcMar>
              <w:top w:w="110" w:type="dxa"/>
              <w:start w:w="160" w:type="dxa"/>
              <w:bottom w:w="110" w:type="dxa"/>
              <w:end w:w="160" w:type="dxa"/>
            </w:tcMar>
          </w:tcPr>
          <w:p>
            <w:r>
              <w:rPr>
                <w:b/>
                <w:color w:val="FFFFFF"/>
                <w:sz w:val="22"/>
              </w:rPr>
              <w:t>Option retenue + justification (courte, prouvée, réaliste).</w:t>
            </w:r>
          </w:p>
        </w:tc>
      </w:tr>
      <w:tr>
        <w:tc>
          <w:tcPr>
            <w:tcW w:type="dxa" w:w="8640"/>
            <w:tcMar>
              <w:top w:w="140" w:type="dxa"/>
              <w:start w:w="160" w:type="dxa"/>
              <w:bottom w:w="140" w:type="dxa"/>
              <w:end w:w="160" w:type="dxa"/>
            </w:tcMar>
          </w:tcPr>
          <w:p>
            <w:r>
              <w:t>→ Option retenue : …</w:t>
              <w:br/>
              <w:t>→ Justification : …</w:t>
            </w:r>
          </w:p>
        </w:tc>
      </w:tr>
      <w:tr>
        <w:tc>
          <w:tcPr>
            <w:tcW w:type="dxa" w:w="8640"/>
            <w:tcMar>
              <w:top w:w="120" w:type="dxa"/>
              <w:start w:w="160" w:type="dxa"/>
              <w:bottom w:w="120" w:type="dxa"/>
              <w:end w:w="160" w:type="dxa"/>
            </w:tcMar>
          </w:tcPr>
          <w:p>
            <w:r>
              <w:t>Points de vigilance : …</w:t>
            </w:r>
          </w:p>
        </w:tc>
      </w:tr>
    </w:tbl>
    <w:p/>
    <w:p>
      <w:pPr>
        <w:pStyle w:val="Heading2"/>
      </w:pPr>
      <w:r>
        <w:t>8. Plan d’action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fill="2F855A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Action</w:t>
            </w:r>
          </w:p>
        </w:tc>
        <w:tc>
          <w:tcPr>
            <w:tcW w:type="dxa" w:w="2160"/>
            <w:shd w:fill="2F855A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Responsable</w:t>
            </w:r>
          </w:p>
        </w:tc>
        <w:tc>
          <w:tcPr>
            <w:tcW w:type="dxa" w:w="2160"/>
            <w:shd w:fill="2F855A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Délai</w:t>
            </w:r>
          </w:p>
        </w:tc>
        <w:tc>
          <w:tcPr>
            <w:tcW w:type="dxa" w:w="2160"/>
            <w:shd w:fill="2F855A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Livrable / Indicateur</w:t>
            </w:r>
          </w:p>
        </w:tc>
      </w:tr>
      <w:tr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16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p>
      <w:pPr>
        <w:pStyle w:val="Heading2"/>
      </w:pPr>
      <w:r>
        <w:t>9. Indicateurs de suivi (KPI)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fill="1D4ED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Indicateur</w:t>
            </w:r>
          </w:p>
        </w:tc>
        <w:tc>
          <w:tcPr>
            <w:tcW w:type="dxa" w:w="2880"/>
            <w:shd w:fill="1D4ED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Cible</w:t>
            </w:r>
          </w:p>
        </w:tc>
        <w:tc>
          <w:tcPr>
            <w:tcW w:type="dxa" w:w="2880"/>
            <w:shd w:fill="1D4ED8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rPr>
                <w:b/>
                <w:color w:val="FFFFFF"/>
              </w:rPr>
              <w:t>Fréquence</w:t>
            </w:r>
          </w:p>
        </w:tc>
      </w:tr>
      <w:tr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  <w:tc>
          <w:tcPr>
            <w:tcW w:type="dxa" w:w="288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p>
      <w:pPr>
        <w:pStyle w:val="Heading2"/>
      </w:pPr>
      <w:r>
        <w:rPr>
          <w:b/>
          <w:sz w:val="28"/>
        </w:rPr>
        <w:t>10. Conclusion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  <w:tr>
        <w:tc>
          <w:tcPr>
            <w:tcW w:type="dxa" w:w="8640"/>
            <w:tcMar>
              <w:top w:w="90" w:type="dxa"/>
              <w:start w:w="120" w:type="dxa"/>
              <w:bottom w:w="90" w:type="dxa"/>
              <w:end w:w="120" w:type="dxa"/>
            </w:tcMar>
          </w:tcPr>
          <w:p>
            <w:r>
              <w:t>…</w:t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