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color="auto" w:fill="1F4E79"/>
            <w:vAlign w:val="center"/>
          </w:tcPr>
          <w:p>
            <w:pPr>
              <w:spacing w:before="80" w:after="40" w:line="240" w:lineRule="auto"/>
              <w:jc w:val="center"/>
            </w:pPr>
            <w:r>
              <w:rPr>
                <w:b/>
                <w:color w:val="FFFFFF"/>
                <w:sz w:val="32"/>
              </w:rPr>
              <w:t>MISE EN DEMEURE DE PAYER</w:t>
            </w:r>
          </w:p>
          <w:p>
            <w:pPr>
              <w:spacing w:before="0" w:after="80" w:line="240" w:lineRule="auto"/>
              <w:jc w:val="center"/>
            </w:pPr>
            <w:r>
              <w:rPr>
                <w:color w:val="E2EBF5"/>
                <w:sz w:val="19"/>
              </w:rPr>
              <w:t>Règlement d’une facture échue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649"/>
        <w:gridCol w:w="4649"/>
      </w:tblGrid>
      <w:tr>
        <w:tc>
          <w:tcPr>
            <w:tcW w:type="dxa" w:w="5156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  <w:shd w:val="clear" w:color="auto" w:fill="F7F9FB"/>
          </w:tcPr>
          <w:p>
            <w:pPr>
              <w:spacing w:before="80" w:after="0" w:line="240" w:lineRule="auto"/>
            </w:pPr>
            <w:r>
              <w:rPr>
                <w:b/>
                <w:color w:val="1F4E79"/>
                <w:sz w:val="20"/>
              </w:rPr>
              <w:t>Expéditeur</w:t>
            </w:r>
          </w:p>
          <w:p>
            <w:pPr>
              <w:spacing w:before="20" w:after="0" w:line="240" w:lineRule="auto"/>
            </w:pPr>
            <w:r>
              <w:rPr>
                <w:b/>
                <w:sz w:val="19"/>
              </w:rPr>
              <w:t>ATLAS CONSEIL &amp; SERVICES SARL</w:t>
            </w:r>
          </w:p>
          <w:p>
            <w:pPr>
              <w:spacing w:before="0" w:after="0" w:line="240" w:lineRule="auto"/>
            </w:pPr>
            <w:r>
              <w:rPr>
                <w:sz w:val="19"/>
              </w:rPr>
              <w:t>12, rue des Entrepreneurs - 75011 Paris</w:t>
            </w:r>
          </w:p>
          <w:p>
            <w:pPr>
              <w:spacing w:before="0" w:after="0" w:line="240" w:lineRule="auto"/>
            </w:pPr>
            <w:r>
              <w:rPr>
                <w:sz w:val="19"/>
              </w:rPr>
              <w:t>Tél. : +33 1 84 00 00 00  |  compta@atlasconseil.fr</w:t>
            </w:r>
          </w:p>
          <w:p>
            <w:pPr>
              <w:spacing w:before="0" w:after="0" w:line="240" w:lineRule="auto"/>
            </w:pPr>
            <w:r>
              <w:rPr>
                <w:sz w:val="19"/>
              </w:rPr>
              <w:t>SIRET : 812 345 678 00019</w:t>
            </w:r>
          </w:p>
        </w:tc>
        <w:tc>
          <w:tcPr>
            <w:tcW w:type="dxa" w:w="5156"/>
            <w:vAlign w:val="top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  <w:shd w:val="clear" w:color="auto" w:fill="F7F9FB"/>
          </w:tcPr>
          <w:p>
            <w:pPr>
              <w:spacing w:before="80" w:after="0" w:line="240" w:lineRule="auto"/>
            </w:pPr>
            <w:r>
              <w:rPr>
                <w:b/>
                <w:color w:val="1F4E79"/>
                <w:sz w:val="20"/>
              </w:rPr>
              <w:t>Destinataire</w:t>
            </w:r>
          </w:p>
          <w:p>
            <w:pPr>
              <w:spacing w:before="20" w:after="0" w:line="240" w:lineRule="auto"/>
            </w:pPr>
            <w:r>
              <w:rPr>
                <w:b/>
                <w:sz w:val="19"/>
              </w:rPr>
              <w:t>ALPHATEC INDUSTRIE SAS</w:t>
            </w:r>
          </w:p>
          <w:p>
            <w:pPr>
              <w:spacing w:before="0" w:after="0" w:line="240" w:lineRule="auto"/>
            </w:pPr>
            <w:r>
              <w:rPr>
                <w:sz w:val="19"/>
              </w:rPr>
              <w:t>À l’attention de Mme Claire DURAND - Comptabilité fournisseurs</w:t>
            </w:r>
          </w:p>
          <w:p>
            <w:pPr>
              <w:spacing w:before="0" w:after="0" w:line="240" w:lineRule="auto"/>
            </w:pPr>
            <w:r>
              <w:rPr>
                <w:sz w:val="19"/>
              </w:rPr>
              <w:t>45, avenue Victor-Hugo - 69006 Lyon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669"/>
        <w:gridCol w:w="3628"/>
      </w:tblGrid>
      <w:tr>
        <w:tc>
          <w:tcPr>
            <w:tcW w:type="dxa" w:w="5156"/>
            <w:tcBorders>
              <w:bottom w:sz="8" w:val="single" w:color="D9D9D9"/>
            </w:tcBorders>
          </w:tcPr>
          <w:p>
            <w:pPr>
              <w:spacing w:before="40" w:after="40" w:line="240" w:lineRule="auto"/>
            </w:pPr>
            <w:r>
              <w:rPr>
                <w:b/>
                <w:color w:val="1F4E79"/>
                <w:sz w:val="20"/>
              </w:rPr>
              <w:t xml:space="preserve">Réf. dossier : </w:t>
            </w:r>
            <w:r>
              <w:rPr>
                <w:b w:val="0"/>
                <w:sz w:val="20"/>
              </w:rPr>
              <w:t>REC-2025-122</w:t>
            </w:r>
          </w:p>
        </w:tc>
        <w:tc>
          <w:tcPr>
            <w:tcW w:type="dxa" w:w="5156"/>
            <w:tcBorders>
              <w:bottom w:sz="8" w:val="single" w:color="D9D9D9"/>
            </w:tcBorders>
          </w:tcPr>
          <w:p>
            <w:pPr>
              <w:spacing w:before="40" w:after="40" w:line="240" w:lineRule="auto"/>
              <w:jc w:val="right"/>
            </w:pPr>
            <w:r>
              <w:rPr>
                <w:b/>
                <w:color w:val="1F4E79"/>
                <w:sz w:val="20"/>
              </w:rPr>
              <w:t xml:space="preserve">Paris, le </w:t>
            </w:r>
            <w:r>
              <w:rPr>
                <w:b w:val="0"/>
                <w:sz w:val="20"/>
              </w:rPr>
              <w:t>22 décembre 2025</w:t>
            </w:r>
          </w:p>
        </w:tc>
      </w:tr>
    </w:tbl>
    <w:p>
      <w:pPr>
        <w:spacing w:before="120" w:after="80" w:line="240" w:lineRule="auto"/>
      </w:pPr>
      <w:r>
        <w:rPr>
          <w:b/>
          <w:color w:val="1F4E79"/>
        </w:rPr>
        <w:t xml:space="preserve">Objet : </w:t>
      </w:r>
      <w:r>
        <w:rPr>
          <w:b/>
        </w:rPr>
        <w:t>Mise en demeure de payer - Facture n° F2025-118</w:t>
      </w:r>
    </w:p>
    <w:p>
      <w:pPr>
        <w:spacing w:before="0" w:after="60" w:line="264" w:lineRule="auto"/>
      </w:pPr>
      <w:r>
        <w:t>Madame, Monsieur,</w:t>
      </w:r>
    </w:p>
    <w:p>
      <w:pPr>
        <w:spacing w:before="0" w:after="100" w:line="264" w:lineRule="auto"/>
      </w:pPr>
      <w:r>
        <w:t>Malgré nos relances, la facture ci-dessous demeure impayée alors que l’échéance est dépassée. La présente lettre vaut mise en demeure : nous vous demandons de régulariser la situation dans le délai indiqué.</w:t>
      </w:r>
    </w:p>
    <w:p>
      <w:pPr>
        <w:spacing w:before="0" w:after="40" w:line="240" w:lineRule="auto"/>
      </w:pPr>
      <w:r>
        <w:rPr>
          <w:b/>
          <w:color w:val="1F4E79"/>
        </w:rPr>
        <w:t>Récapitulatif de la créance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3175"/>
      </w:tblGrid>
      <w:tr>
        <w:tc>
          <w:tcPr>
            <w:tcW w:type="dxa" w:w="2578"/>
            <w:shd w:val="clear" w:color="auto" w:fill="E9EFF7"/>
            <w:tcBorders>
              <w:top w:sz="8" w:val="single" w:color="D0D7E2"/>
              <w:left w:sz="8" w:val="single" w:color="D0D7E2"/>
              <w:bottom w:sz="8" w:val="single" w:color="D0D7E2"/>
              <w:right w:sz="8" w:val="single" w:color="D0D7E2"/>
            </w:tcBorders>
          </w:tcPr>
          <w:p>
            <w:pPr>
              <w:spacing w:before="40" w:after="40" w:line="240" w:lineRule="auto"/>
              <w:jc w:val="center"/>
            </w:pPr>
            <w:r>
              <w:rPr>
                <w:b/>
                <w:color w:val="1F4E79"/>
                <w:sz w:val="19"/>
              </w:rPr>
              <w:t>Facture</w:t>
            </w:r>
          </w:p>
        </w:tc>
        <w:tc>
          <w:tcPr>
            <w:tcW w:type="dxa" w:w="2578"/>
            <w:shd w:val="clear" w:color="auto" w:fill="E9EFF7"/>
            <w:tcBorders>
              <w:top w:sz="8" w:val="single" w:color="D0D7E2"/>
              <w:left w:sz="8" w:val="single" w:color="D0D7E2"/>
              <w:bottom w:sz="8" w:val="single" w:color="D0D7E2"/>
              <w:right w:sz="8" w:val="single" w:color="D0D7E2"/>
            </w:tcBorders>
          </w:tcPr>
          <w:p>
            <w:pPr>
              <w:spacing w:before="40" w:after="40" w:line="240" w:lineRule="auto"/>
              <w:jc w:val="center"/>
            </w:pPr>
            <w:r>
              <w:rPr>
                <w:b/>
                <w:color w:val="1F4E79"/>
                <w:sz w:val="19"/>
              </w:rPr>
              <w:t>Date</w:t>
            </w:r>
          </w:p>
        </w:tc>
        <w:tc>
          <w:tcPr>
            <w:tcW w:type="dxa" w:w="2578"/>
            <w:shd w:val="clear" w:color="auto" w:fill="E9EFF7"/>
            <w:tcBorders>
              <w:top w:sz="8" w:val="single" w:color="D0D7E2"/>
              <w:left w:sz="8" w:val="single" w:color="D0D7E2"/>
              <w:bottom w:sz="8" w:val="single" w:color="D0D7E2"/>
              <w:right w:sz="8" w:val="single" w:color="D0D7E2"/>
            </w:tcBorders>
          </w:tcPr>
          <w:p>
            <w:pPr>
              <w:spacing w:before="40" w:after="40" w:line="240" w:lineRule="auto"/>
              <w:jc w:val="center"/>
            </w:pPr>
            <w:r>
              <w:rPr>
                <w:b/>
                <w:color w:val="1F4E79"/>
                <w:sz w:val="19"/>
              </w:rPr>
              <w:t>Échéance</w:t>
            </w:r>
          </w:p>
        </w:tc>
        <w:tc>
          <w:tcPr>
            <w:tcW w:type="dxa" w:w="2578"/>
            <w:shd w:val="clear" w:color="auto" w:fill="E9EFF7"/>
            <w:tcBorders>
              <w:top w:sz="8" w:val="single" w:color="D0D7E2"/>
              <w:left w:sz="8" w:val="single" w:color="D0D7E2"/>
              <w:bottom w:sz="8" w:val="single" w:color="D0D7E2"/>
              <w:right w:sz="8" w:val="single" w:color="D0D7E2"/>
            </w:tcBorders>
          </w:tcPr>
          <w:p>
            <w:pPr>
              <w:spacing w:before="40" w:after="40" w:line="240" w:lineRule="auto"/>
              <w:jc w:val="center"/>
            </w:pPr>
            <w:r>
              <w:rPr>
                <w:b/>
                <w:color w:val="1F4E79"/>
                <w:sz w:val="19"/>
              </w:rPr>
              <w:t>Montant TTC</w:t>
            </w:r>
          </w:p>
        </w:tc>
      </w:tr>
      <w:tr>
        <w:tc>
          <w:tcPr>
            <w:tcW w:type="dxa" w:w="2578"/>
            <w:tcBorders>
              <w:top w:sz="8" w:val="single" w:color="D0D7E2"/>
              <w:left w:sz="8" w:val="single" w:color="D0D7E2"/>
              <w:bottom w:sz="8" w:val="single" w:color="D0D7E2"/>
              <w:right w:sz="8" w:val="single" w:color="D0D7E2"/>
            </w:tcBorders>
          </w:tcPr>
          <w:p>
            <w:pPr>
              <w:spacing w:before="40" w:after="40" w:line="240" w:lineRule="auto"/>
              <w:jc w:val="center"/>
            </w:pPr>
            <w:r>
              <w:rPr>
                <w:sz w:val="19"/>
              </w:rPr>
              <w:t>F2025-118</w:t>
            </w:r>
          </w:p>
        </w:tc>
        <w:tc>
          <w:tcPr>
            <w:tcW w:type="dxa" w:w="2578"/>
            <w:tcBorders>
              <w:top w:sz="8" w:val="single" w:color="D0D7E2"/>
              <w:left w:sz="8" w:val="single" w:color="D0D7E2"/>
              <w:bottom w:sz="8" w:val="single" w:color="D0D7E2"/>
              <w:right w:sz="8" w:val="single" w:color="D0D7E2"/>
            </w:tcBorders>
          </w:tcPr>
          <w:p>
            <w:pPr>
              <w:spacing w:before="40" w:after="40" w:line="240" w:lineRule="auto"/>
              <w:jc w:val="center"/>
            </w:pPr>
            <w:r>
              <w:rPr>
                <w:sz w:val="19"/>
              </w:rPr>
              <w:t>05/11/2025</w:t>
            </w:r>
          </w:p>
        </w:tc>
        <w:tc>
          <w:tcPr>
            <w:tcW w:type="dxa" w:w="2578"/>
            <w:tcBorders>
              <w:top w:sz="8" w:val="single" w:color="D0D7E2"/>
              <w:left w:sz="8" w:val="single" w:color="D0D7E2"/>
              <w:bottom w:sz="8" w:val="single" w:color="D0D7E2"/>
              <w:right w:sz="8" w:val="single" w:color="D0D7E2"/>
            </w:tcBorders>
          </w:tcPr>
          <w:p>
            <w:pPr>
              <w:spacing w:before="40" w:after="40" w:line="240" w:lineRule="auto"/>
              <w:jc w:val="center"/>
            </w:pPr>
            <w:r>
              <w:rPr>
                <w:sz w:val="19"/>
              </w:rPr>
              <w:t>05/12/2025</w:t>
            </w:r>
          </w:p>
        </w:tc>
        <w:tc>
          <w:tcPr>
            <w:tcW w:type="dxa" w:w="2578"/>
            <w:tcBorders>
              <w:top w:sz="8" w:val="single" w:color="D0D7E2"/>
              <w:left w:sz="8" w:val="single" w:color="D0D7E2"/>
              <w:bottom w:sz="8" w:val="single" w:color="D0D7E2"/>
              <w:right w:sz="8" w:val="single" w:color="D0D7E2"/>
            </w:tcBorders>
          </w:tcPr>
          <w:p>
            <w:pPr>
              <w:spacing w:before="40" w:after="40" w:line="240" w:lineRule="auto"/>
              <w:jc w:val="center"/>
            </w:pPr>
            <w:r>
              <w:rPr>
                <w:sz w:val="19"/>
              </w:rPr>
              <w:t>3 480,00 €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color="auto" w:fill="FFF4E5"/>
            <w:tcBorders>
              <w:top w:sz="10" w:val="single" w:color="F2C6A0"/>
              <w:left w:sz="10" w:val="single" w:color="F2C6A0"/>
              <w:bottom w:sz="10" w:val="single" w:color="F2C6A0"/>
              <w:right w:sz="10" w:val="single" w:color="F2C6A0"/>
            </w:tcBorders>
          </w:tcPr>
          <w:p>
            <w:pPr>
              <w:spacing w:before="100" w:after="100" w:line="264" w:lineRule="auto"/>
            </w:pPr>
            <w:r>
              <w:rPr>
                <w:b w:val="0"/>
                <w:sz w:val="20"/>
              </w:rPr>
              <w:t xml:space="preserve">Nous vous mettons en demeure de régler </w:t>
            </w:r>
            <w:r>
              <w:rPr>
                <w:b/>
                <w:color w:val="9C5700"/>
                <w:sz w:val="20"/>
              </w:rPr>
              <w:t>3 480,00 €</w:t>
            </w:r>
            <w:r>
              <w:rPr>
                <w:b w:val="0"/>
                <w:sz w:val="20"/>
              </w:rPr>
              <w:t xml:space="preserve"> au plus tard le </w:t>
            </w:r>
            <w:r>
              <w:rPr>
                <w:b/>
                <w:color w:val="9C5700"/>
                <w:sz w:val="20"/>
              </w:rPr>
              <w:t>05/01/2026</w:t>
            </w:r>
            <w:r>
              <w:rPr>
                <w:b w:val="0"/>
                <w:sz w:val="20"/>
              </w:rPr>
              <w:t>.</w:t>
            </w:r>
          </w:p>
        </w:tc>
      </w:tr>
    </w:tbl>
    <w:p>
      <w:pPr>
        <w:spacing w:before="120" w:after="40" w:line="240" w:lineRule="auto"/>
      </w:pPr>
      <w:r>
        <w:rPr>
          <w:b/>
          <w:color w:val="1F4E79"/>
        </w:rPr>
        <w:t>Modalités de paiement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835"/>
        <w:gridCol w:w="6463"/>
      </w:tblGrid>
      <w:tr>
        <w:tc>
          <w:tcPr>
            <w:tcW w:type="dxa" w:w="5156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  <w:shd w:val="clear" w:color="auto" w:fill="F7F9FB"/>
          </w:tcPr>
          <w:p>
            <w:pPr>
              <w:spacing w:before="40" w:after="40" w:line="240" w:lineRule="auto"/>
            </w:pPr>
            <w:r>
              <w:rPr>
                <w:b/>
                <w:color w:val="1F4E79"/>
                <w:sz w:val="19"/>
              </w:rPr>
              <w:t>Mode / Référence</w:t>
            </w:r>
          </w:p>
        </w:tc>
        <w:tc>
          <w:tcPr>
            <w:tcW w:type="dxa" w:w="5156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40" w:lineRule="auto"/>
            </w:pPr>
            <w:r>
              <w:rPr>
                <w:sz w:val="19"/>
              </w:rPr>
              <w:t>Virement - Réf. F2025-118</w:t>
            </w:r>
          </w:p>
        </w:tc>
      </w:tr>
      <w:tr>
        <w:tc>
          <w:tcPr>
            <w:tcW w:type="dxa" w:w="5156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  <w:shd w:val="clear" w:color="auto" w:fill="F7F9FB"/>
          </w:tcPr>
          <w:p>
            <w:pPr>
              <w:spacing w:before="40" w:after="40" w:line="240" w:lineRule="auto"/>
            </w:pPr>
            <w:r>
              <w:rPr>
                <w:b/>
                <w:color w:val="1F4E79"/>
                <w:sz w:val="19"/>
              </w:rPr>
              <w:t>IBAN / BIC</w:t>
            </w:r>
          </w:p>
        </w:tc>
        <w:tc>
          <w:tcPr>
            <w:tcW w:type="dxa" w:w="5156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40" w:lineRule="auto"/>
            </w:pPr>
            <w:r>
              <w:rPr>
                <w:sz w:val="19"/>
              </w:rPr>
              <w:t>IBAN : FR76 3000 6000 0112 3456 7890 189  |  BIC : AGRIFRPPXXX</w:t>
            </w:r>
          </w:p>
        </w:tc>
      </w:tr>
      <w:tr>
        <w:tc>
          <w:tcPr>
            <w:tcW w:type="dxa" w:w="5156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  <w:shd w:val="clear" w:color="auto" w:fill="F7F9FB"/>
          </w:tcPr>
          <w:p>
            <w:pPr>
              <w:spacing w:before="40" w:after="40" w:line="240" w:lineRule="auto"/>
            </w:pPr>
            <w:r>
              <w:rPr>
                <w:b/>
                <w:color w:val="1F4E79"/>
                <w:sz w:val="19"/>
              </w:rPr>
              <w:t>Contact</w:t>
            </w:r>
          </w:p>
        </w:tc>
        <w:tc>
          <w:tcPr>
            <w:tcW w:type="dxa" w:w="5156"/>
            <w:tcBorders>
              <w:top w:sz="8" w:val="single" w:color="D9D9D9"/>
              <w:left w:sz="8" w:val="single" w:color="D9D9D9"/>
              <w:bottom w:sz="8" w:val="single" w:color="D9D9D9"/>
              <w:right w:sz="8" w:val="single" w:color="D9D9D9"/>
            </w:tcBorders>
          </w:tcPr>
          <w:p>
            <w:pPr>
              <w:spacing w:before="40" w:after="40" w:line="240" w:lineRule="auto"/>
            </w:pPr>
            <w:r>
              <w:rPr>
                <w:sz w:val="19"/>
              </w:rPr>
              <w:t>compta@atlasconseil.fr  |  +33 1 84 00 00 00</w:t>
            </w:r>
          </w:p>
        </w:tc>
      </w:tr>
    </w:tbl>
    <w:p>
      <w:pPr>
        <w:spacing w:before="0" w:after="60" w:line="264" w:lineRule="auto"/>
      </w:pPr>
      <w:r>
        <w:t>À défaut de règlement dans ce délai, nous engagerons les démarches de recouvrement appropriées (amiable et/ou injonction de payer), conformément aux stipulations contractuelles applicables.</w:t>
      </w:r>
    </w:p>
    <w:p>
      <w:pPr>
        <w:spacing w:before="0" w:after="100" w:line="264" w:lineRule="auto"/>
      </w:pPr>
      <w:r>
        <w:t>En cas de contestation, merci de nous adresser un courrier motivé avec justificatifs dans le même délai.</w:t>
      </w:r>
    </w:p>
    <w:p>
      <w:pPr>
        <w:spacing w:before="0" w:after="120" w:line="264" w:lineRule="auto"/>
      </w:pPr>
      <w:r>
        <w:t>Veuillez agréer, Madame, Monsieur, l’expression de nos salutations distinguées.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102"/>
        <w:gridCol w:w="4195"/>
      </w:tblGrid>
      <w:tr>
        <w:tc>
          <w:tcPr>
            <w:tcW w:type="dxa" w:w="5156"/>
            <w:vAlign w:val="top"/>
          </w:tcPr>
          <w:p>
            <w:pPr>
              <w:spacing w:before="0" w:after="0" w:line="240" w:lineRule="auto"/>
            </w:pPr>
            <w:r>
              <w:rPr>
                <w:b/>
                <w:sz w:val="19"/>
              </w:rPr>
              <w:t>Service Comptabilité</w:t>
            </w:r>
          </w:p>
          <w:p>
            <w:pPr>
              <w:spacing w:before="0" w:after="0" w:line="240" w:lineRule="auto"/>
            </w:pPr>
            <w:r>
              <w:rPr>
                <w:sz w:val="19"/>
              </w:rPr>
              <w:t>ATLAS CONSEIL &amp; SERVICES SARL</w:t>
            </w:r>
          </w:p>
          <w:p>
            <w:pPr>
              <w:spacing w:before="0" w:after="0" w:line="240" w:lineRule="auto"/>
            </w:pPr>
            <w:r>
              <w:rPr>
                <w:sz w:val="19"/>
              </w:rPr>
              <w:t>compta@atlasconseil.fr</w:t>
            </w:r>
          </w:p>
        </w:tc>
        <w:tc>
          <w:tcPr>
            <w:tcW w:type="dxa" w:w="5156"/>
            <w:vAlign w:val="top"/>
          </w:tcPr>
          <w:p>
            <w:pPr>
              <w:spacing w:before="0" w:after="0" w:line="240" w:lineRule="auto"/>
              <w:jc w:val="right"/>
            </w:pPr>
            <w:r>
              <w:rPr>
                <w:b/>
                <w:color w:val="1F4E79"/>
                <w:sz w:val="19"/>
              </w:rPr>
              <w:t>Signature :</w:t>
            </w:r>
          </w:p>
          <w:p>
            <w:pPr>
              <w:spacing w:before="0" w:after="0" w:line="240" w:lineRule="auto"/>
            </w:pPr>
            <w:r>
              <w:br/>
            </w:r>
          </w:p>
          <w:p>
            <w:pPr>
              <w:spacing w:before="0" w:after="0" w:line="240" w:lineRule="auto"/>
              <w:jc w:val="right"/>
            </w:pPr>
            <w:r>
              <w:rPr>
                <w:sz w:val="19"/>
              </w:rPr>
              <w:t>M. Marc LEROY - RAF</w:t>
            </w:r>
          </w:p>
        </w:tc>
      </w:tr>
    </w:tbl>
    <w:p>
      <w:pPr>
        <w:spacing w:before="80" w:after="0" w:line="240" w:lineRule="auto"/>
      </w:pPr>
      <w:r>
        <w:rPr>
          <w:b/>
          <w:color w:val="1F4E79"/>
          <w:sz w:val="19"/>
        </w:rPr>
        <w:t xml:space="preserve">Pièces jointes : </w:t>
      </w:r>
      <w:r>
        <w:rPr>
          <w:sz w:val="19"/>
        </w:rPr>
        <w:t>Facture F2025-118 ; Devis signé ; Bon de commande ; Bon de livraison/PV (le cas échéant).</w:t>
      </w:r>
    </w:p>
    <w:sectPr w:rsidR="00FC693F" w:rsidRPr="0006063C" w:rsidSect="00034616">
      <w:footerReference w:type="default" r:id="rId9"/>
      <w:pgSz w:w="12240" w:h="15840"/>
      <w:pgMar w:top="964" w:right="964" w:bottom="964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A7A7A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