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ook w:firstColumn="1" w:firstRow="1" w:lastColumn="0" w:lastRow="0" w:noHBand="0" w:noVBand="1" w:val="04A0"/>
      </w:tblPr>
      <w:tblGrid>
        <w:gridCol w:w="9972"/>
      </w:tblGrid>
      <w:tr>
        <w:tc>
          <w:tcPr>
            <w:tcW w:type="dxa" w:w="9972"/>
            <w:shd w:val="clear" w:color="auto" w:fill="E8F5E9"/>
            <w:vAlign w:val="center"/>
          </w:tcPr>
          <w:p>
            <w:pPr>
              <w:jc w:val="center"/>
            </w:pPr>
            <w:r>
              <w:rPr>
                <w:rFonts w:ascii="Calibri" w:hAnsi="Calibri"/>
                <w:b/>
                <w:color w:val="1B5E20"/>
                <w:sz w:val="40"/>
              </w:rPr>
              <w:t>OFFRE D’ACHAT DE FONDS DE COMMERCE</w:t>
            </w:r>
          </w:p>
          <w:p>
            <w:pPr>
              <w:jc w:val="center"/>
            </w:pPr>
            <w:r>
              <w:rPr>
                <w:i/>
                <w:color w:val="333333"/>
                <w:sz w:val="22"/>
              </w:rPr>
              <w:t>Modèle Word à compléter (France) – document de travail</w:t>
            </w:r>
          </w:p>
        </w:tc>
      </w:tr>
    </w:tbl>
    <w:p/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2493"/>
        <w:gridCol w:w="2493"/>
        <w:gridCol w:w="2493"/>
        <w:gridCol w:w="2493"/>
      </w:tblGrid>
      <w:tr>
        <w:tc>
          <w:tcPr>
            <w:tcW w:type="dxa" w:w="2493"/>
            <w:shd w:val="clear" w:color="auto" w:fill="F3F6F4"/>
          </w:tcPr>
          <w:p>
            <w:r>
              <w:rPr>
                <w:b/>
              </w:rPr>
              <w:t>Référence dossier</w:t>
            </w:r>
          </w:p>
        </w:tc>
        <w:tc>
          <w:tcPr>
            <w:tcW w:type="dxa" w:w="2493"/>
            <w:shd w:val="clear" w:color="auto" w:fill="F3F6F4"/>
          </w:tcPr>
          <w:p>
            <w:r>
              <w:rPr>
                <w:b/>
              </w:rPr>
              <w:t>Date</w:t>
            </w:r>
          </w:p>
        </w:tc>
        <w:tc>
          <w:tcPr>
            <w:tcW w:type="dxa" w:w="2493"/>
            <w:shd w:val="clear" w:color="auto" w:fill="F3F6F4"/>
          </w:tcPr>
          <w:p>
            <w:r>
              <w:rPr>
                <w:b/>
              </w:rPr>
              <w:t>Lieu</w:t>
            </w:r>
          </w:p>
        </w:tc>
        <w:tc>
          <w:tcPr>
            <w:tcW w:type="dxa" w:w="2493"/>
            <w:shd w:val="clear" w:color="auto" w:fill="F3F6F4"/>
          </w:tcPr>
          <w:p>
            <w:r>
              <w:rPr>
                <w:b/>
              </w:rPr>
              <w:t>Mode de transmission</w:t>
            </w:r>
          </w:p>
        </w:tc>
      </w:tr>
      <w:tr>
        <w:tc>
          <w:tcPr>
            <w:tcW w:type="dxa" w:w="2493"/>
          </w:tcPr>
          <w:p>
            <w:r>
              <w:t>[À compléter]</w:t>
            </w:r>
          </w:p>
        </w:tc>
        <w:tc>
          <w:tcPr>
            <w:tcW w:type="dxa" w:w="2493"/>
          </w:tcPr>
          <w:p>
            <w:r>
              <w:t>[JJ/MM/AAAA]</w:t>
            </w:r>
          </w:p>
        </w:tc>
        <w:tc>
          <w:tcPr>
            <w:tcW w:type="dxa" w:w="2493"/>
          </w:tcPr>
          <w:p>
            <w:r>
              <w:t>[Ville]</w:t>
            </w:r>
          </w:p>
        </w:tc>
        <w:tc>
          <w:tcPr>
            <w:tcW w:type="dxa" w:w="2493"/>
          </w:tcPr>
          <w:p>
            <w:r>
              <w:t>☐ Email  ☐ Remise en main propre  ☐ LRAR  ☐ Autre : [ ]</w:t>
            </w:r>
          </w:p>
        </w:tc>
      </w:tr>
    </w:tbl>
    <w:p/>
    <w:p>
      <w:pPr>
        <w:pStyle w:val="LCG_Note"/>
        <w:pBdr>
          <w:bottom w:val="single" w:sz="12" w:space="3" w:color="A5D6A7"/>
        </w:pBdr>
      </w:pPr>
      <w:r>
        <w:t>Ce modèle vise à formaliser une proposition d’achat d’un fonds de commerce. Il doit être adapté à votre situation (bail commercial, licences, stock, audits, financement). Pour un dossier à enjeux, faites relire par un professionnel.</w:t>
      </w:r>
    </w:p>
    <w:p/>
    <w:p>
      <w:pPr>
        <w:pStyle w:val="LCG_H2"/>
        <w:spacing w:before="160"/>
      </w:pPr>
      <w:r>
        <w:t>1) Parties</w:t>
      </w:r>
    </w:p>
    <w:p>
      <w:pPr>
        <w:pStyle w:val="LCG_H3"/>
        <w:spacing w:before="80"/>
      </w:pPr>
      <w:r>
        <w:t>Acquéreur (offrant)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Nom / Prénom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Adresse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Téléphone / Email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Pièce d’identité</w:t>
            </w:r>
          </w:p>
        </w:tc>
        <w:tc>
          <w:tcPr>
            <w:tcW w:type="dxa" w:w="4986"/>
          </w:tcPr>
          <w:p>
            <w:r>
              <w:t>☐ CNI  ☐ Passeport  ☐ Autre : [ ]  – N° : [ 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Agissant</w:t>
            </w:r>
          </w:p>
        </w:tc>
        <w:tc>
          <w:tcPr>
            <w:tcW w:type="dxa" w:w="4986"/>
          </w:tcPr>
          <w:p>
            <w:r>
              <w:t>☐ En nom propre  ☐ Pour une société : [Dénomination / forme / RCS / siège]</w:t>
            </w:r>
          </w:p>
        </w:tc>
      </w:tr>
    </w:tbl>
    <w:p/>
    <w:p>
      <w:pPr>
        <w:pStyle w:val="LCG_H3"/>
        <w:spacing w:before="80"/>
      </w:pPr>
      <w:r>
        <w:t>Vendeur (cédant)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Nom / Prénom / Dénomination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Adresse / Siège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Téléphone / Email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Qualité</w:t>
            </w:r>
          </w:p>
        </w:tc>
        <w:tc>
          <w:tcPr>
            <w:tcW w:type="dxa" w:w="4986"/>
          </w:tcPr>
          <w:p>
            <w:r>
              <w:t>☐ Exploitant du fonds  ☐ Représentant légal  ☐ Mandataire : [ ]</w:t>
            </w:r>
          </w:p>
        </w:tc>
      </w:tr>
    </w:tbl>
    <w:p/>
    <w:p>
      <w:pPr>
        <w:pStyle w:val="LCG_H2"/>
        <w:spacing w:before="160"/>
      </w:pPr>
      <w:r>
        <w:t>2) Fonds de commerce concerné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Enseigne / Nom commercial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Adresse d’exploitation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Activité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Immatriculation</w:t>
            </w:r>
          </w:p>
        </w:tc>
        <w:tc>
          <w:tcPr>
            <w:tcW w:type="dxa" w:w="4986"/>
          </w:tcPr>
          <w:p>
            <w:r>
              <w:t>RCS : [ ]  – SIREN/SIRET : [ 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Bail commercial</w:t>
            </w:r>
          </w:p>
        </w:tc>
        <w:tc>
          <w:tcPr>
            <w:tcW w:type="dxa" w:w="4986"/>
          </w:tcPr>
          <w:p>
            <w:r>
              <w:t>☐ Bail en cours  ☐ Renouvellement  ☐ Cession du droit au bail  – Bailleur : [ 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Éléments compris (à préciser)</w:t>
            </w:r>
          </w:p>
        </w:tc>
        <w:tc>
          <w:tcPr>
            <w:tcW w:type="dxa" w:w="4986"/>
          </w:tcPr>
          <w:p>
            <w:r>
              <w:t>☐ Clientèle / achalandage  ☐ Nom commercial / enseigne  ☐ Droit au bail  ☐ Licences/autorisations  ☐ Site web / nom de domaine  ☐ Contrats : [ 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Éléments exclus (à préciser)</w:t>
            </w:r>
          </w:p>
        </w:tc>
        <w:tc>
          <w:tcPr>
            <w:tcW w:type="dxa" w:w="4986"/>
          </w:tcPr>
          <w:p>
            <w:r>
              <w:t>[À compléter]</w:t>
            </w:r>
          </w:p>
        </w:tc>
      </w:tr>
    </w:tbl>
    <w:p/>
    <w:p>
      <w:pPr>
        <w:pStyle w:val="LCG_H2"/>
        <w:spacing w:before="160"/>
      </w:pPr>
      <w:r>
        <w:t>3) Prix proposé et ventilation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Prix total proposé (hors frais)</w:t>
            </w:r>
          </w:p>
        </w:tc>
        <w:tc>
          <w:tcPr>
            <w:tcW w:type="dxa" w:w="4986"/>
          </w:tcPr>
          <w:p>
            <w:r>
              <w:t>[Montant] € (en toutes lettres : [ ])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Ventilation indicative</w:t>
            </w:r>
          </w:p>
        </w:tc>
        <w:tc>
          <w:tcPr>
            <w:tcW w:type="dxa" w:w="4986"/>
          </w:tcPr>
          <w:p>
            <w:r>
              <w:t>Incorporels : [ ] €  |  Corporels : [ ] €  |  Stock : ☐ Inclus  ☐ Non inclus (voir annexe)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Acompte / séquestre</w:t>
            </w:r>
          </w:p>
        </w:tc>
        <w:tc>
          <w:tcPr>
            <w:tcW w:type="dxa" w:w="4986"/>
          </w:tcPr>
          <w:p>
            <w:r>
              <w:t>☐ Aucun  ☐ Oui : [Montant] € versé à [Notaire/avocat/agent] sous [X] jours après acceptation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Modalités de paiement</w:t>
            </w:r>
          </w:p>
        </w:tc>
        <w:tc>
          <w:tcPr>
            <w:tcW w:type="dxa" w:w="4986"/>
          </w:tcPr>
          <w:p>
            <w:r>
              <w:t>☐ Comptant  ☐ Financement bancaire  ☐ Mixte  – Détails : [ ]</w:t>
            </w:r>
          </w:p>
        </w:tc>
      </w:tr>
    </w:tbl>
    <w:p>
      <w:pPr>
        <w:pStyle w:val="LCG_Note"/>
      </w:pPr>
      <w:r>
        <w:t>Remarque : la ventilation est généralement exigée pour l’enregistrement et peut être ajustée au stade de l’acte, d’un commun accord, selon les audits et inventaires.</w:t>
      </w:r>
    </w:p>
    <w:p/>
    <w:p>
      <w:pPr>
        <w:pStyle w:val="LCG_H2"/>
        <w:spacing w:before="160"/>
      </w:pPr>
      <w:r>
        <w:t>4) Conditions de l’offre</w:t>
      </w:r>
    </w:p>
    <w:p>
      <w:pPr>
        <w:pStyle w:val="LCG_H3"/>
        <w:spacing w:before="80"/>
      </w:pPr>
      <w:r>
        <w:t>Durée de validité</w:t>
      </w:r>
    </w:p>
    <w:p>
      <w:r>
        <w:t>La présente offre est valable jusqu’au [date] à [heure]. Passé ce délai, elle sera réputée caduque sans formalité.</w:t>
      </w:r>
    </w:p>
    <w:p>
      <w:pPr>
        <w:pStyle w:val="LCG_H3"/>
        <w:spacing w:before="80"/>
      </w:pPr>
      <w:r>
        <w:t>Conditions suspensives (à cocher / compléter)</w:t>
      </w:r>
    </w:p>
    <w:p>
      <w:r>
        <w:t>☐ Obtention d’un financement de [montant] € au taux maximal de [ ] %, sur une durée maximale de [ ] mois.</w:t>
        <w:br/>
        <w:t>☐ Accord du bailleur à la cession du bail / au changement d’activité / à la cession du droit au bail.</w:t>
        <w:br/>
        <w:t>☐ Absence de nantissement / privilèges non levés et remise d’attestations à jour.</w:t>
        <w:br/>
        <w:t>☐ Audits (comptable, juridique, social) satisfaisants, sans anomalie substantielle.</w:t>
        <w:br/>
        <w:t>☐ Transfert/maintien des licences, autorisations, agréments nécessaires à l’exploitation.</w:t>
        <w:br/>
        <w:t>☐ Inventaire contradictoire du stock et du matériel selon l’Annexe A.</w:t>
        <w:br/>
        <w:t>☐ Autres : [À compléter]</w:t>
      </w:r>
    </w:p>
    <w:p>
      <w:pPr>
        <w:pStyle w:val="LCG_H3"/>
        <w:spacing w:before="80"/>
      </w:pPr>
      <w:r>
        <w:t>Documents à communiquer avant signature (checklist)</w:t>
      </w:r>
    </w:p>
    <w:p>
      <w:r>
        <w:t>☐ Bail commercial et avenants  ☐ Derniers quittancements  ☐ État des lieux</w:t>
        <w:br/>
        <w:t>☐ Bilans/compte de résultat (3 derniers exercices)  ☐ Situation intermédiaire</w:t>
        <w:br/>
        <w:t>☐ Déclarations fiscales/TVA  ☐ Attestations sociales/fiscales</w:t>
        <w:br/>
        <w:t>☐ Liste du personnel + éléments essentiels (contrats, ancienneté)</w:t>
        <w:br/>
        <w:t>☐ Liste des contrats transférables (fournisseurs, maintenance, leasing…)</w:t>
        <w:br/>
        <w:t>☐ Liste des licences/autorisations  ☐ Assurances (polices en cours)</w:t>
        <w:br/>
        <w:t>☐ État des inscriptions (nantissements/privilèges)  ☐ Contentieux en cours</w:t>
        <w:br/>
        <w:t>☐ Inventaire matériel  ☐ Inventaire stock (si applicable)</w:t>
        <w:br/>
        <w:t>☐ Autres : [À compléter]</w:t>
      </w:r>
    </w:p>
    <w:p/>
    <w:p>
      <w:pPr>
        <w:pStyle w:val="LCG_H2"/>
        <w:spacing w:before="160"/>
      </w:pPr>
      <w:r>
        <w:t>5) Calendrier et étapes envisagées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Réponse du vendeur attendue au plus tard le</w:t>
            </w:r>
          </w:p>
        </w:tc>
        <w:tc>
          <w:tcPr>
            <w:tcW w:type="dxa" w:w="4986"/>
          </w:tcPr>
          <w:p>
            <w:r>
              <w:t>[JJ/MM/AAAA]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Signature de la promesse / compromis (objectif)</w:t>
            </w:r>
          </w:p>
        </w:tc>
        <w:tc>
          <w:tcPr>
            <w:tcW w:type="dxa" w:w="4986"/>
          </w:tcPr>
          <w:p>
            <w:r>
              <w:t>[JJ/MM/AAAA]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Période d’audit / due diligence (si applicable)</w:t>
            </w:r>
          </w:p>
        </w:tc>
        <w:tc>
          <w:tcPr>
            <w:tcW w:type="dxa" w:w="4986"/>
          </w:tcPr>
          <w:p>
            <w:r>
              <w:t>Du [ ] au [ 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Signature de l’acte définitif (objectif)</w:t>
            </w:r>
          </w:p>
        </w:tc>
        <w:tc>
          <w:tcPr>
            <w:tcW w:type="dxa" w:w="4986"/>
          </w:tcPr>
          <w:p>
            <w:r>
              <w:t>[JJ/MM/AAAA]</w:t>
            </w:r>
          </w:p>
        </w:tc>
      </w:tr>
      <w:tr>
        <w:tc>
          <w:tcPr>
            <w:tcW w:type="dxa" w:w="4986"/>
            <w:shd w:val="clear" w:color="auto" w:fill="F3F6F4"/>
          </w:tcPr>
          <w:p>
            <w:r>
              <w:rPr>
                <w:b/>
              </w:rPr>
              <w:t>Date de prise de possession / transfert</w:t>
            </w:r>
          </w:p>
        </w:tc>
        <w:tc>
          <w:tcPr>
            <w:tcW w:type="dxa" w:w="4986"/>
          </w:tcPr>
          <w:p>
            <w:r>
              <w:t>[JJ/MM/AAAA]</w:t>
            </w:r>
          </w:p>
        </w:tc>
      </w:tr>
    </w:tbl>
    <w:p/>
    <w:p>
      <w:pPr>
        <w:pStyle w:val="LCG_H2"/>
        <w:spacing w:before="160"/>
      </w:pPr>
      <w:r>
        <w:t>6) Dispositions diverses</w:t>
      </w:r>
    </w:p>
    <w:p>
      <w:pPr>
        <w:pStyle w:val="LCG_H3"/>
        <w:spacing w:before="80"/>
      </w:pPr>
      <w:r>
        <w:t>Confidentialité</w:t>
      </w:r>
    </w:p>
    <w:p>
      <w:r>
        <w:t>Les informations et documents échangés dans le cadre de la présente offre sont confidentiels et ne peuvent être communiqués à des tiers sans accord préalable, sauf obligations légales ou conseils mandatés.</w:t>
      </w:r>
    </w:p>
    <w:p>
      <w:pPr>
        <w:pStyle w:val="LCG_H3"/>
        <w:spacing w:before="80"/>
      </w:pPr>
      <w:r>
        <w:t>Frais</w:t>
      </w:r>
    </w:p>
    <w:p>
      <w:r>
        <w:t>Les frais liés à la cession (enregistrement, rédaction, séquestre, honoraires) seront supportés par : ☐ l’acquéreur  ☐ le vendeur  ☐ selon accord : [À compléter].</w:t>
      </w:r>
    </w:p>
    <w:p>
      <w:pPr>
        <w:pStyle w:val="LCG_H3"/>
        <w:spacing w:before="80"/>
      </w:pPr>
      <w:r>
        <w:t>Personnel</w:t>
      </w:r>
    </w:p>
    <w:p>
      <w:r>
        <w:t>Le sort du personnel attaché à l’activité sera traité conformément aux règles applicables (transfert/continuité), et fera l’objet d’un point spécifique lors de la promesse ou de l’acte.</w:t>
      </w:r>
    </w:p>
    <w:p>
      <w:pPr>
        <w:pStyle w:val="LCG_H3"/>
        <w:spacing w:before="80"/>
      </w:pPr>
      <w:r>
        <w:t>Acceptation</w:t>
      </w:r>
    </w:p>
    <w:p>
      <w:r>
        <w:t>L’acceptation de la présente offre devra être formulée par écrit, datée et signée, et transmise à l’acquéreur (ou à son mandataire) par : ☐ email  ☐ LRAR  ☐ remise contre signature.</w:t>
      </w:r>
    </w:p>
    <w:p/>
    <w:p>
      <w:pPr>
        <w:pStyle w:val="LCG_H2"/>
        <w:spacing w:before="160"/>
      </w:pPr>
      <w:r>
        <w:t>7) Signatures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4986"/>
        <w:gridCol w:w="4986"/>
      </w:tblGrid>
      <w:tr>
        <w:tc>
          <w:tcPr>
            <w:tcW w:type="dxa" w:w="4986"/>
            <w:shd w:val="clear" w:color="auto" w:fill="E8F5E9"/>
          </w:tcPr>
          <w:p>
            <w:r>
              <w:rPr>
                <w:b/>
              </w:rPr>
              <w:t>Le vendeur (acceptation ou refus)</w:t>
            </w:r>
          </w:p>
        </w:tc>
        <w:tc>
          <w:tcPr>
            <w:tcW w:type="dxa" w:w="4986"/>
            <w:shd w:val="clear" w:color="auto" w:fill="E8F5E9"/>
          </w:tcPr>
          <w:p>
            <w:r>
              <w:rPr>
                <w:b/>
              </w:rPr>
              <w:t>L’acquéreur (offre)</w:t>
            </w:r>
          </w:p>
        </w:tc>
      </w:tr>
      <w:tr>
        <w:tc>
          <w:tcPr>
            <w:tcW w:type="dxa" w:w="4986"/>
          </w:tcPr>
          <w:p>
            <w:r>
              <w:t>Nom, signature, mention manuscrite éventuelle :</w:t>
              <w:br/>
              <w:br/>
              <w:br/>
              <w:br/>
            </w:r>
          </w:p>
        </w:tc>
        <w:tc>
          <w:tcPr>
            <w:tcW w:type="dxa" w:w="4986"/>
          </w:tcPr>
          <w:p>
            <w:r>
              <w:t>Nom, signature :</w:t>
              <w:br/>
              <w:br/>
              <w:br/>
              <w:br/>
            </w:r>
          </w:p>
        </w:tc>
      </w:tr>
    </w:tbl>
    <w:p>
      <w:r>
        <w:br w:type="page"/>
      </w:r>
    </w:p>
    <w:p>
      <w:pPr>
        <w:pStyle w:val="LCG_H2"/>
        <w:spacing w:before="160"/>
      </w:pPr>
      <w:r>
        <w:t>Annexe A – Inventaires et périmètre (à compléter)</w:t>
      </w:r>
    </w:p>
    <w:p>
      <w:pPr>
        <w:pStyle w:val="LCG_H3"/>
        <w:spacing w:before="80"/>
      </w:pPr>
      <w:r>
        <w:t>A1) Inventaire du stock (si inclus dans le prix ou valorisé à part)</w:t>
      </w:r>
    </w:p>
    <w:p>
      <w:r>
        <w:t>Méthode retenue : ☐ Inventaire contradictoire  ☐ Inventaire tournant  ☐ Autre : [ ]</w:t>
      </w:r>
    </w:p>
    <w:p>
      <w:r>
        <w:t>Date d’inventaire : [JJ/MM/AAAA]    Lieu : [ ]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994"/>
        <w:gridCol w:w="1994"/>
        <w:gridCol w:w="1994"/>
        <w:gridCol w:w="1994"/>
        <w:gridCol w:w="1994"/>
      </w:tblGrid>
      <w:tr>
        <w:tc>
          <w:tcPr>
            <w:tcW w:type="dxa" w:w="1994"/>
            <w:shd w:val="clear" w:color="auto" w:fill="F3F6F4"/>
          </w:tcPr>
          <w:p>
            <w:r>
              <w:rPr>
                <w:b/>
              </w:rPr>
              <w:t>Référence</w:t>
            </w:r>
          </w:p>
        </w:tc>
        <w:tc>
          <w:tcPr>
            <w:tcW w:type="dxa" w:w="1994"/>
            <w:shd w:val="clear" w:color="auto" w:fill="F3F6F4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994"/>
            <w:shd w:val="clear" w:color="auto" w:fill="F3F6F4"/>
          </w:tcPr>
          <w:p>
            <w:r>
              <w:rPr>
                <w:b/>
              </w:rPr>
              <w:t>Quantité</w:t>
            </w:r>
          </w:p>
        </w:tc>
        <w:tc>
          <w:tcPr>
            <w:tcW w:type="dxa" w:w="1994"/>
            <w:shd w:val="clear" w:color="auto" w:fill="F3F6F4"/>
          </w:tcPr>
          <w:p>
            <w:r>
              <w:rPr>
                <w:b/>
              </w:rPr>
              <w:t>PU (HT)</w:t>
            </w:r>
          </w:p>
        </w:tc>
        <w:tc>
          <w:tcPr>
            <w:tcW w:type="dxa" w:w="1994"/>
            <w:shd w:val="clear" w:color="auto" w:fill="F3F6F4"/>
          </w:tcPr>
          <w:p>
            <w:r>
              <w:rPr>
                <w:b/>
              </w:rPr>
              <w:t>Montant (HT)</w:t>
            </w:r>
          </w:p>
        </w:tc>
      </w:tr>
      <w:tr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</w:tr>
      <w:tr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</w:tr>
      <w:tr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</w:tr>
      <w:tr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  <w:tc>
          <w:tcPr>
            <w:tcW w:type="dxa" w:w="1994"/>
          </w:tcPr>
          <w:p>
            <w:r/>
          </w:p>
        </w:tc>
      </w:tr>
    </w:tbl>
    <w:p>
      <w:r>
        <w:t>Total stock (HT) : [ ] €</w:t>
      </w:r>
    </w:p>
    <w:p>
      <w:pPr>
        <w:pStyle w:val="LCG_H3"/>
        <w:spacing w:before="80"/>
      </w:pPr>
      <w:r>
        <w:t>A2) Inventaire du matériel et des équipements (corporels)</w:t>
      </w:r>
    </w:p>
    <w:tbl>
      <w:tblPr>
        <w:tblStyle w:val="TableGrid"/>
        <w:tblW w:type="auto" w:w="0"/>
        <w:jc w:val="center"/>
        <w:tblLook w:firstColumn="1" w:firstRow="1" w:lastColumn="0" w:lastRow="0" w:noHBand="0" w:noVBand="1" w:val="04A0"/>
      </w:tblPr>
      <w:tblGrid>
        <w:gridCol w:w="1662"/>
        <w:gridCol w:w="1662"/>
        <w:gridCol w:w="1662"/>
        <w:gridCol w:w="1662"/>
        <w:gridCol w:w="1662"/>
        <w:gridCol w:w="1662"/>
      </w:tblGrid>
      <w:tr>
        <w:tc>
          <w:tcPr>
            <w:tcW w:type="dxa" w:w="1662"/>
            <w:shd w:val="clear" w:color="auto" w:fill="F3F6F4"/>
          </w:tcPr>
          <w:p>
            <w:r>
              <w:rPr>
                <w:b/>
              </w:rPr>
              <w:t>Désignation</w:t>
            </w:r>
          </w:p>
        </w:tc>
        <w:tc>
          <w:tcPr>
            <w:tcW w:type="dxa" w:w="1662"/>
            <w:shd w:val="clear" w:color="auto" w:fill="F3F6F4"/>
          </w:tcPr>
          <w:p>
            <w:r>
              <w:rPr>
                <w:b/>
              </w:rPr>
              <w:t>Marque/Modèle</w:t>
            </w:r>
          </w:p>
        </w:tc>
        <w:tc>
          <w:tcPr>
            <w:tcW w:type="dxa" w:w="1662"/>
            <w:shd w:val="clear" w:color="auto" w:fill="F3F6F4"/>
          </w:tcPr>
          <w:p>
            <w:r>
              <w:rPr>
                <w:b/>
              </w:rPr>
              <w:t>N° série</w:t>
            </w:r>
          </w:p>
        </w:tc>
        <w:tc>
          <w:tcPr>
            <w:tcW w:type="dxa" w:w="1662"/>
            <w:shd w:val="clear" w:color="auto" w:fill="F3F6F4"/>
          </w:tcPr>
          <w:p>
            <w:r>
              <w:rPr>
                <w:b/>
              </w:rPr>
              <w:t>État</w:t>
            </w:r>
          </w:p>
        </w:tc>
        <w:tc>
          <w:tcPr>
            <w:tcW w:type="dxa" w:w="1662"/>
            <w:shd w:val="clear" w:color="auto" w:fill="F3F6F4"/>
          </w:tcPr>
          <w:p>
            <w:r>
              <w:rPr>
                <w:b/>
              </w:rPr>
              <w:t>Valeur indicative</w:t>
            </w:r>
          </w:p>
        </w:tc>
        <w:tc>
          <w:tcPr>
            <w:tcW w:type="dxa" w:w="1662"/>
            <w:shd w:val="clear" w:color="auto" w:fill="F3F6F4"/>
          </w:tcPr>
          <w:p>
            <w:r>
              <w:rPr>
                <w:b/>
              </w:rPr>
              <w:t>Observations</w:t>
            </w:r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  <w:tr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  <w:tc>
          <w:tcPr>
            <w:tcW w:type="dxa" w:w="1662"/>
          </w:tcPr>
          <w:p>
            <w:r/>
          </w:p>
        </w:tc>
      </w:tr>
    </w:tbl>
    <w:p>
      <w:pPr>
        <w:pStyle w:val="LCG_H3"/>
        <w:spacing w:before="80"/>
      </w:pPr>
      <w:r>
        <w:t>A3) Contrats et éléments incorporels transférés</w:t>
      </w:r>
    </w:p>
    <w:p>
      <w:r>
        <w:t>☐ Nom commercial / enseigne  ☐ Fichiers clients  ☐ Site web / réseaux sociaux</w:t>
        <w:br/>
        <w:t>☐ Contrats fournisseurs  ☐ Contrats de maintenance  ☐ Leasing</w:t>
        <w:br/>
        <w:t>☐ Licences / autorisations  ☐ Numéros / lignes / abonnements</w:t>
        <w:br/>
        <w:t>Détails : [À compléter]</w:t>
      </w:r>
    </w:p>
    <w:p>
      <w:pPr>
        <w:pStyle w:val="LCG_H2"/>
        <w:spacing w:before="160"/>
      </w:pPr>
      <w:r>
        <w:t>Annexe B – Checklist de clôture (avant acte définitif)</w:t>
      </w:r>
    </w:p>
    <w:p>
      <w:r>
        <w:t>☐ Acceptation écrite reçue</w:t>
        <w:br/>
        <w:t>☐ Accord bailleur obtenu (si nécessaire)</w:t>
        <w:br/>
        <w:t>☐ Attestations fiscales et sociales à jour</w:t>
        <w:br/>
        <w:t>☐ État des inscriptions (nantissements/inscriptions/privilèges) – mainlevées obtenues</w:t>
        <w:br/>
        <w:t>☐ Inventaires réalisés et validés</w:t>
        <w:br/>
        <w:t>☐ Assurances : transfert / nouvelles polices</w:t>
        <w:br/>
        <w:t>☐ Formalités RCS / publications prévues</w:t>
        <w:br/>
        <w:t>☐ Remise des clés / accès / codes / supports</w:t>
        <w:br/>
        <w:t>☐ Autres : [À compléter]</w:t>
      </w:r>
    </w:p>
    <w:sectPr w:rsidR="00FC693F" w:rsidRPr="0006063C" w:rsidSect="00034616">
      <w:footerReference w:type="default" r:id="rId9"/>
      <w:pgSz w:w="12240" w:h="15840"/>
      <w:pgMar w:top="1134" w:right="1134" w:bottom="1020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color w:val="666666"/>
        <w:sz w:val="18"/>
      </w:rPr>
      <w:t xml:space="preserve">lecoursgratuit.com  |  Page </w:t>
    </w:r>
    <w:r>
      <w:rPr>
        <w:color w:val="666666"/>
        <w:sz w:val="18"/>
      </w:rPr>
      <w:fldChar w:fldCharType="begin"/>
      <w:instrText xml:space="preserve">PAGE</w:instrText>
      <w:fldChar w:fldCharType="separate"/>
      <w:fldChar w:fldCharType="end"/>
    </w:r>
    <w:r>
      <w:rPr>
        <w:color w:val="666666"/>
        <w:sz w:val="18"/>
      </w:rPr>
      <w:t xml:space="preserve"> / </w:t>
    </w:r>
    <w:r>
      <w:rPr>
        <w:color w:val="666666"/>
        <w:sz w:val="18"/>
      </w:rPr>
      <w:fldChar w:fldCharType="begin"/>
      <w:instrText xml:space="preserve">NUMPAGES</w:instrText>
      <w:fldChar w:fldCharType="separate"/>
      <w:fldChar w:fldCharType="end"/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pPr>
      <w:spacing w:after="120"/>
    </w:pPr>
    <w:rPr>
      <w:rFonts w:ascii="Calibri" w:hAnsi="Calibri"/>
      <w:sz w:val="22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customStyle="1" w:styleId="LCG_Title">
    <w:name w:val="LCG_Title"/>
    <w:rPr>
      <w:rFonts w:ascii="Calibri" w:hAnsi="Calibri"/>
      <w:b/>
      <w:color w:val="1B5E20"/>
      <w:sz w:val="40"/>
    </w:rPr>
  </w:style>
  <w:style w:type="paragraph" w:customStyle="1" w:styleId="LCG_H2">
    <w:name w:val="LCG_H2"/>
    <w:rPr>
      <w:rFonts w:ascii="Calibri" w:hAnsi="Calibri"/>
      <w:b/>
      <w:color w:val="0F3D2E"/>
      <w:sz w:val="26"/>
    </w:rPr>
  </w:style>
  <w:style w:type="paragraph" w:customStyle="1" w:styleId="LCG_H3">
    <w:name w:val="LCG_H3"/>
    <w:rPr>
      <w:rFonts w:ascii="Calibri" w:hAnsi="Calibri"/>
      <w:b/>
      <w:color w:val="222222"/>
      <w:sz w:val="23"/>
    </w:rPr>
  </w:style>
  <w:style w:type="paragraph" w:customStyle="1" w:styleId="LCG_Note">
    <w:name w:val="LCG_Note"/>
    <w:pPr>
      <w:spacing w:after="80"/>
    </w:pPr>
    <w:rPr>
      <w:rFonts w:ascii="Calibri" w:hAnsi="Calibri"/>
      <w:i/>
      <w:color w:val="555555"/>
      <w:sz w:val="19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