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9972"/>
      </w:tblGrid>
      <w:tr>
        <w:tc>
          <w:tcPr>
            <w:tcW w:type="dxa" w:w="9972"/>
            <w:shd w:val="clear" w:color="auto" w:fill="1F4E79"/>
            <w:tcMar>
              <w:top w:w="140" w:type="dxa"/>
              <w:start w:w="200" w:type="dxa"/>
              <w:bottom w:w="140" w:type="dxa"/>
              <w:end w:w="200" w:type="dxa"/>
            </w:tcMar>
            <w:vAlign w:val="center"/>
          </w:tcPr>
          <w:p>
            <w:pPr>
              <w:jc w:val="center"/>
            </w:pPr>
            <w:r>
              <w:rPr>
                <w:rFonts w:ascii="Calibri" w:hAnsi="Calibri"/>
                <w:b/>
                <w:color w:val="FFFFFF"/>
                <w:sz w:val="36"/>
              </w:rPr>
              <w:t>OFFRE D’ACHAT D’UN FONDS DE COMMERCE</w:t>
            </w:r>
          </w:p>
          <w:p>
            <w:pPr>
              <w:jc w:val="center"/>
            </w:pPr>
            <w:r>
              <w:rPr>
                <w:rFonts w:ascii="Calibri" w:hAnsi="Calibri"/>
                <w:color w:val="E6F0FF"/>
                <w:sz w:val="22"/>
              </w:rPr>
              <w:t>Lettre d’offre – trame à personnaliser</w:t>
            </w:r>
          </w:p>
        </w:tc>
      </w:tr>
    </w:tbl>
    <w:p/>
    <w:tbl>
      <w:tblPr>
        <w:tblW w:type="auto" w:w="0"/>
        <w:jc w:val="center"/>
        <w:tblLook w:firstColumn="1" w:firstRow="1" w:lastColumn="0" w:lastRow="0" w:noHBand="0" w:noVBand="1" w:val="04A0"/>
      </w:tblPr>
      <w:tblGrid>
        <w:gridCol w:w="4986"/>
        <w:gridCol w:w="4986"/>
      </w:tblGrid>
      <w:tr>
        <w:tc>
          <w:tcPr>
            <w:tcW w:type="dxa" w:w="4986"/>
            <w:shd w:val="clear" w:color="auto" w:fill="F2F6FB"/>
            <w:tcMar>
              <w:top w:w="80" w:type="dxa"/>
              <w:start w:w="140" w:type="dxa"/>
              <w:bottom w:w="80" w:type="dxa"/>
              <w:end w:w="140" w:type="dxa"/>
            </w:tcMar>
          </w:tcPr>
          <w:p>
            <w:pPr>
              <w:spacing w:after="0"/>
            </w:pPr>
            <w:r>
              <w:rPr>
                <w:b/>
                <w:color w:val="1F4E79"/>
                <w:sz w:val="20"/>
              </w:rPr>
              <w:t>Lieu, date</w:t>
            </w:r>
          </w:p>
        </w:tc>
        <w:tc>
          <w:tcPr>
            <w:tcW w:type="dxa" w:w="4986"/>
            <w:tcMar>
              <w:top w:w="80" w:type="dxa"/>
              <w:start w:w="140" w:type="dxa"/>
              <w:bottom w:w="80" w:type="dxa"/>
              <w:end w:w="140" w:type="dxa"/>
            </w:tcMar>
          </w:tcPr>
          <w:p>
            <w:pPr>
              <w:spacing w:after="0"/>
            </w:pPr>
            <w:r>
              <w:rPr>
                <w:sz w:val="20"/>
              </w:rPr>
              <w:t>[Ville], le [JJ/MM/AAAA]</w:t>
            </w:r>
          </w:p>
        </w:tc>
      </w:tr>
      <w:tr>
        <w:tc>
          <w:tcPr>
            <w:tcW w:type="dxa" w:w="4986"/>
            <w:shd w:val="clear" w:color="auto" w:fill="F2F6FB"/>
            <w:tcMar>
              <w:top w:w="80" w:type="dxa"/>
              <w:start w:w="140" w:type="dxa"/>
              <w:bottom w:w="80" w:type="dxa"/>
              <w:end w:w="140" w:type="dxa"/>
            </w:tcMar>
          </w:tcPr>
          <w:p>
            <w:pPr>
              <w:spacing w:after="0"/>
            </w:pPr>
            <w:r>
              <w:rPr>
                <w:b/>
                <w:color w:val="1F4E79"/>
                <w:sz w:val="20"/>
              </w:rPr>
              <w:t>Référence (optionnel)</w:t>
            </w:r>
          </w:p>
        </w:tc>
        <w:tc>
          <w:tcPr>
            <w:tcW w:type="dxa" w:w="4986"/>
            <w:tcMar>
              <w:top w:w="80" w:type="dxa"/>
              <w:start w:w="140" w:type="dxa"/>
              <w:bottom w:w="80" w:type="dxa"/>
              <w:end w:w="140" w:type="dxa"/>
            </w:tcMar>
          </w:tcPr>
          <w:p>
            <w:pPr>
              <w:spacing w:after="0"/>
            </w:pPr>
            <w:r>
              <w:rPr>
                <w:sz w:val="20"/>
              </w:rPr>
              <w:t>[Réf. dossier / projet]</w:t>
            </w:r>
          </w:p>
        </w:tc>
      </w:tr>
    </w:tbl>
    <w:p/>
    <w:p>
      <w:r>
        <w:rPr>
          <w:b/>
        </w:rPr>
        <w:t xml:space="preserve">À l’attention de : </w:t>
      </w:r>
      <w:r>
        <w:t>[Nom / Raison sociale du vendeur]</w:t>
        <w:br/>
        <w:t>[Adresse]</w:t>
        <w:br/>
        <w:t>[Code postal] [Ville]</w:t>
      </w:r>
    </w:p>
    <w:p/>
    <w:p>
      <w:pPr>
        <w:spacing w:after="120"/>
      </w:pPr>
      <w:r>
        <w:rPr>
          <w:b/>
        </w:rPr>
        <w:t xml:space="preserve">Objet : Offre d’achat du fonds de commerce exploité sous l’enseigne « </w:t>
      </w:r>
      <w:r>
        <w:t>[ENSEIGNE]</w:t>
      </w:r>
      <w:r>
        <w:t xml:space="preserve"> » – </w:t>
      </w:r>
      <w:r>
        <w:t>[Adresse du fonds]</w:t>
      </w:r>
    </w:p>
    <w:p>
      <w:pPr>
        <w:spacing w:after="120"/>
      </w:pPr>
      <w:r>
        <w:t>Madame, Monsieur,</w:t>
        <w:br/>
        <w:br/>
        <w:t xml:space="preserve">Par la présente, je soussigné(e) </w:t>
      </w:r>
      <w:r>
        <w:rPr>
          <w:b/>
        </w:rPr>
        <w:t>[Nom, prénom / société]</w:t>
      </w:r>
      <w:r>
        <w:t xml:space="preserve">, </w:t>
      </w:r>
      <w:r>
        <w:rPr>
          <w:i/>
        </w:rPr>
        <w:t>[forme juridique]</w:t>
      </w:r>
      <w:r>
        <w:t xml:space="preserve"> au capital de </w:t>
      </w:r>
      <w:r>
        <w:rPr>
          <w:b/>
        </w:rPr>
        <w:t>[montant]</w:t>
      </w:r>
      <w:r>
        <w:t xml:space="preserve">, immatriculée sous le n° </w:t>
      </w:r>
      <w:r>
        <w:rPr>
          <w:b/>
        </w:rPr>
        <w:t>[SIREN]</w:t>
      </w:r>
      <w:r>
        <w:t xml:space="preserve">, dont le siège social est situé </w:t>
      </w:r>
      <w:r>
        <w:rPr>
          <w:b/>
        </w:rPr>
        <w:t>[adresse]</w:t>
      </w:r>
      <w:r>
        <w:t xml:space="preserve">, formule une offre d’achat portant sur le fonds de commerce que vous exploitez à </w:t>
      </w:r>
      <w:r>
        <w:rPr>
          <w:b/>
        </w:rPr>
        <w:t>[adresse complète]</w:t>
      </w:r>
      <w:r>
        <w:t>.</w:t>
      </w:r>
    </w:p>
    <w:p>
      <w:pPr>
        <w:keepNext/>
        <w:spacing w:before="200" w:after="80"/>
      </w:pPr>
      <w:r>
        <w:rPr>
          <w:b/>
          <w:color w:val="1F4E79"/>
          <w:sz w:val="26"/>
        </w:rPr>
        <w:t>1) Périmètre de l’offre</w:t>
      </w:r>
    </w:p>
    <w:p>
      <w:pPr>
        <w:keepNext w:val="0"/>
        <w:spacing w:after="80"/>
      </w:pPr>
      <w:r>
        <w:t>L’offre vise l’acquisition du fonds de commerce, comprenant notamment (à adapter) :</w:t>
      </w:r>
    </w:p>
    <w:p>
      <w:pPr>
        <w:pStyle w:val="ListBullet"/>
        <w:spacing w:after="0"/>
      </w:pPr>
      <w:r>
        <w:t>la clientèle et l’achalandage ;</w:t>
      </w:r>
    </w:p>
    <w:p>
      <w:pPr>
        <w:pStyle w:val="ListBullet"/>
        <w:spacing w:after="0"/>
      </w:pPr>
      <w:r>
        <w:t>le nom commercial / l’enseigne ;</w:t>
      </w:r>
    </w:p>
    <w:p>
      <w:pPr>
        <w:pStyle w:val="ListBullet"/>
        <w:spacing w:after="0"/>
      </w:pPr>
      <w:r>
        <w:t>le droit au bail des locaux situés [adresse] (ou, le cas échéant, la cession d’un bail commercial / professionnel) ;</w:t>
      </w:r>
    </w:p>
    <w:p>
      <w:pPr>
        <w:pStyle w:val="ListBullet"/>
        <w:spacing w:after="0"/>
      </w:pPr>
      <w:r>
        <w:t>le matériel, l’outillage et le mobilier listés en annexe (inventaire à établir) ;</w:t>
      </w:r>
    </w:p>
    <w:p>
      <w:pPr>
        <w:pStyle w:val="ListBullet"/>
        <w:spacing w:after="0"/>
      </w:pPr>
      <w:r>
        <w:t>les licences, autorisations et éléments incorporels attachés à l’exploitation (dans la limite de leur cessibilité).</w:t>
      </w:r>
    </w:p>
    <w:p>
      <w:pPr>
        <w:keepNext w:val="0"/>
        <w:spacing w:after="80"/>
      </w:pPr>
      <w:r>
        <w:t>Sont exclus sauf mention expresse : la trésorerie, les comptes bancaires, les créances antérieures à la cession et les dettes du cédant.</w:t>
      </w:r>
    </w:p>
    <w:p>
      <w:pPr>
        <w:keepNext/>
        <w:spacing w:before="200" w:after="80"/>
      </w:pPr>
      <w:r>
        <w:rPr>
          <w:b/>
          <w:color w:val="1F4E79"/>
          <w:sz w:val="26"/>
        </w:rPr>
        <w:t>2) Prix proposé et modalités de paiement</w:t>
      </w:r>
    </w:p>
    <w:p>
      <w:pPr>
        <w:keepNext w:val="0"/>
        <w:spacing w:after="80"/>
      </w:pPr>
      <w:r>
        <w:t>Prix d’acquisition proposé (hors frais, droits et honoraires) :</w:t>
      </w:r>
    </w:p>
    <w:p>
      <w:pPr>
        <w:spacing w:after="80"/>
      </w:pPr>
      <w:r>
        <w:rPr>
          <w:b/>
          <w:sz w:val="24"/>
        </w:rPr>
        <w:t>[MONTANT EN CHIFFRES] €</w:t>
      </w:r>
      <w:r>
        <w:t xml:space="preserve"> (</w:t>
      </w:r>
      <w:r>
        <w:rPr>
          <w:i/>
        </w:rPr>
        <w:t>[montant en lettres]</w:t>
      </w:r>
      <w:r>
        <w:t>).</w:t>
      </w:r>
    </w:p>
    <w:p>
      <w:pPr>
        <w:keepNext w:val="0"/>
        <w:spacing w:after="80"/>
      </w:pPr>
      <w:r>
        <w:t>Modalités (à cocher / préciser) :</w:t>
      </w:r>
    </w:p>
    <w:p>
      <w:pPr>
        <w:spacing w:after="0"/>
      </w:pPr>
      <w:r>
        <w:rPr>
          <w:rFonts w:ascii="Calibri" w:hAnsi="Calibri"/>
          <w:sz w:val="22"/>
        </w:rPr>
        <w:t xml:space="preserve">☐ </w:t>
      </w:r>
      <w:r>
        <w:t>Paiement comptant le jour de la réitération de l’acte.</w:t>
      </w:r>
    </w:p>
    <w:p>
      <w:pPr>
        <w:spacing w:after="0"/>
      </w:pPr>
      <w:r>
        <w:rPr>
          <w:rFonts w:ascii="Calibri" w:hAnsi="Calibri"/>
          <w:sz w:val="22"/>
        </w:rPr>
        <w:t xml:space="preserve">☐ </w:t>
      </w:r>
      <w:r>
        <w:t>Dépôt de garantie de [montant] € versé au séquestre lors de la signature de la promesse.</w:t>
      </w:r>
    </w:p>
    <w:p>
      <w:pPr>
        <w:spacing w:after="80"/>
      </w:pPr>
      <w:r>
        <w:rPr>
          <w:rFonts w:ascii="Calibri" w:hAnsi="Calibri"/>
          <w:sz w:val="22"/>
        </w:rPr>
        <w:t xml:space="preserve">☐ </w:t>
      </w:r>
      <w:r>
        <w:t>Paiement échelonné selon l’échéancier joint en annexe.</w:t>
      </w:r>
    </w:p>
    <w:p>
      <w:pPr>
        <w:keepNext/>
        <w:spacing w:before="200" w:after="80"/>
      </w:pPr>
      <w:r>
        <w:rPr>
          <w:b/>
          <w:color w:val="1F4E79"/>
          <w:sz w:val="26"/>
        </w:rPr>
        <w:t>3) Conditions et réserves</w:t>
      </w:r>
    </w:p>
    <w:p>
      <w:pPr>
        <w:keepNext w:val="0"/>
        <w:spacing w:after="80"/>
      </w:pPr>
      <w:r>
        <w:t>La présente offre est formulée sous réserve de la réalisation des conditions suivantes (à adapter) :</w:t>
      </w:r>
    </w:p>
    <w:p>
      <w:pPr>
        <w:pStyle w:val="ListNumber"/>
        <w:spacing w:after="0"/>
      </w:pPr>
      <w:r>
        <w:t>Audit et vérifications (juridiques, comptables, fiscales et sociales) jugés satisfaisants, portant notamment sur les 3 derniers exercices, la situation des contrats, du bail, des autorisations et des contentieux.</w:t>
      </w:r>
    </w:p>
    <w:p>
      <w:pPr>
        <w:pStyle w:val="ListNumber"/>
        <w:spacing w:after="0"/>
      </w:pPr>
      <w:r>
        <w:t>Obtention de l’accord du bailleur / accomplissement des formalités nécessaires à la cession du droit au bail (si applicable).</w:t>
      </w:r>
    </w:p>
    <w:p>
      <w:pPr>
        <w:pStyle w:val="ListNumber"/>
        <w:spacing w:after="0"/>
      </w:pPr>
      <w:r>
        <w:t>Absence de privilèges, nantissements ou inscriptions empêchant la cession, ou mainlevée préalable aux frais du cédant.</w:t>
      </w:r>
    </w:p>
    <w:p>
      <w:pPr>
        <w:pStyle w:val="ListNumber"/>
        <w:spacing w:after="0"/>
      </w:pPr>
      <w:r>
        <w:t>Obtention d’un financement / accord bancaire à hauteur de [montant] € (si applicable).</w:t>
      </w:r>
    </w:p>
    <w:p>
      <w:pPr>
        <w:pStyle w:val="ListNumber"/>
        <w:spacing w:after="0"/>
      </w:pPr>
      <w:r>
        <w:t>Remise des documents listés au point 6 et conformité des informations transmises.</w:t>
      </w:r>
    </w:p>
    <w:p>
      <w:pPr>
        <w:keepNext w:val="0"/>
        <w:spacing w:after="80"/>
      </w:pPr>
      <w:r>
        <w:t>Important : selon la rédaction retenue, une offre acceptée peut engager les parties. Il est recommandé de faire valider la lettre et la suite du processus (promesse, acte) par un professionnel (avocat, notaire, expert-comptable).</w:t>
      </w:r>
    </w:p>
    <w:p>
      <w:pPr>
        <w:keepNext/>
        <w:spacing w:before="200" w:after="80"/>
      </w:pPr>
      <w:r>
        <w:rPr>
          <w:b/>
          <w:color w:val="1F4E79"/>
          <w:sz w:val="26"/>
        </w:rPr>
        <w:t>4) Calendrier et validité de l’offre</w:t>
      </w:r>
    </w:p>
    <w:p>
      <w:pPr>
        <w:keepNext/>
        <w:spacing w:after="80"/>
      </w:pPr>
      <w:r>
        <w:t>La présente offre est valable jusqu’au :</w:t>
      </w:r>
    </w:p>
    <w:p>
      <w:pPr>
        <w:spacing w:after="80"/>
      </w:pPr>
      <w:r>
        <w:rPr>
          <w:b/>
        </w:rPr>
        <w:t>[JJ/MM/AAAA à 18h00]</w:t>
      </w:r>
    </w:p>
    <w:p>
      <w:pPr>
        <w:keepNext w:val="0"/>
        <w:spacing w:after="80"/>
      </w:pPr>
      <w:r>
        <w:t>À défaut d’acceptation écrite dans ce délai, elle sera réputée caduque. En cas d’acceptation, les parties conviennent de poursuivre les échanges afin de signer :</w:t>
      </w:r>
    </w:p>
    <w:p>
      <w:pPr>
        <w:pStyle w:val="ListBullet"/>
        <w:spacing w:after="0"/>
      </w:pPr>
      <w:r>
        <w:t>une promesse de vente / compromis (ou protocole d’accord) au plus tard le [date],</w:t>
      </w:r>
    </w:p>
    <w:p>
      <w:pPr>
        <w:pStyle w:val="ListBullet"/>
        <w:spacing w:after="0"/>
      </w:pPr>
      <w:r>
        <w:t>l’acte définitif de cession au plus tard le [date], sous réserve de la réalisation des conditions ci-dessus.</w:t>
      </w:r>
    </w:p>
    <w:p>
      <w:pPr>
        <w:keepNext/>
        <w:spacing w:before="200" w:after="80"/>
      </w:pPr>
      <w:r>
        <w:rPr>
          <w:b/>
          <w:color w:val="1F4E79"/>
          <w:sz w:val="26"/>
        </w:rPr>
        <w:t>5) Caractère de l’offre (choisir une option)</w:t>
      </w:r>
    </w:p>
    <w:p>
      <w:pPr>
        <w:keepNext w:val="0"/>
        <w:spacing w:after="80"/>
      </w:pPr>
      <w:r>
        <w:t>Merci de sélectionner l’option correspondant à votre intention :</w:t>
      </w:r>
    </w:p>
    <w:p>
      <w:pPr>
        <w:spacing w:after="0"/>
      </w:pPr>
      <w:r>
        <w:rPr>
          <w:rFonts w:ascii="Calibri" w:hAnsi="Calibri"/>
          <w:sz w:val="22"/>
        </w:rPr>
        <w:t xml:space="preserve">☐ </w:t>
      </w:r>
      <w:r>
        <w:t>Option A – Offre indicative : cette lettre exprime une intention sérieuse et sert de base de discussion. Elle ne constitue pas une promesse synallagmatique de vente et sera suivie d’un écrit contractuel (promesse / acte) pour engager les parties.</w:t>
      </w:r>
    </w:p>
    <w:p>
      <w:pPr>
        <w:spacing w:after="120"/>
      </w:pPr>
      <w:r>
        <w:rPr>
          <w:rFonts w:ascii="Calibri" w:hAnsi="Calibri"/>
          <w:sz w:val="22"/>
        </w:rPr>
        <w:t xml:space="preserve">☐ </w:t>
      </w:r>
      <w:r>
        <w:t>Option B – Offre ferme : en cas d’acceptation dans le délai, les parties s’engagent à conclure la cession aux conditions essentielles ci-dessus, sous réserve des conditions suspensives prévues.</w:t>
      </w:r>
    </w:p>
    <w:p>
      <w:pPr>
        <w:keepNext/>
        <w:spacing w:before="200" w:after="80"/>
      </w:pPr>
      <w:r>
        <w:rPr>
          <w:b/>
          <w:color w:val="1F4E79"/>
          <w:sz w:val="26"/>
        </w:rPr>
        <w:t>6) Documents demandés pour finaliser l’étude</w:t>
      </w:r>
    </w:p>
    <w:p>
      <w:pPr>
        <w:keepNext w:val="0"/>
        <w:spacing w:after="80"/>
      </w:pPr>
      <w:r>
        <w:t>Afin d’avancer efficacement, merci de nous transmettre (liste à adapter) :</w:t>
      </w:r>
    </w:p>
    <w:p>
      <w:pPr>
        <w:pStyle w:val="ListBullet"/>
        <w:spacing w:after="0"/>
      </w:pPr>
      <w:r>
        <w:t>bail en cours et derniers quittancements, ainsi que tout avenant ;</w:t>
      </w:r>
    </w:p>
    <w:p>
      <w:pPr>
        <w:pStyle w:val="ListBullet"/>
        <w:spacing w:after="0"/>
      </w:pPr>
      <w:r>
        <w:t>bilans et comptes de résultat des 3 derniers exercices + situation intermédiaire récente ;</w:t>
      </w:r>
    </w:p>
    <w:p>
      <w:pPr>
        <w:pStyle w:val="ListBullet"/>
        <w:spacing w:after="0"/>
      </w:pPr>
      <w:r>
        <w:t>détail du chiffre d’affaires (par mois, par activité) et principaux postes de charges ;</w:t>
      </w:r>
    </w:p>
    <w:p>
      <w:pPr>
        <w:pStyle w:val="ListBullet"/>
        <w:spacing w:after="0"/>
      </w:pPr>
      <w:r>
        <w:t>liste du matériel et inventaire (avec état, dates d’achat, valeurs) ;</w:t>
      </w:r>
    </w:p>
    <w:p>
      <w:pPr>
        <w:pStyle w:val="ListBullet"/>
        <w:spacing w:after="0"/>
      </w:pPr>
      <w:r>
        <w:t>liste des contrats en cours (fournisseurs, maintenance, assurances, abonnements, etc.) ;</w:t>
      </w:r>
    </w:p>
    <w:p>
      <w:pPr>
        <w:pStyle w:val="ListBullet"/>
        <w:spacing w:after="0"/>
      </w:pPr>
      <w:r>
        <w:t>informations relatives au personnel rattaché à l’exploitation (effectifs, postes, ancienneté, rémunérations, échéances) ;</w:t>
      </w:r>
    </w:p>
    <w:p>
      <w:pPr>
        <w:pStyle w:val="ListBullet"/>
        <w:spacing w:after="0"/>
      </w:pPr>
      <w:r>
        <w:t>attestations d’assurances, autorisations/licences nécessaires, éventuels contrôles et rapports.</w:t>
      </w:r>
    </w:p>
    <w:p>
      <w:pPr>
        <w:keepNext/>
        <w:spacing w:before="200" w:after="80"/>
      </w:pPr>
      <w:r>
        <w:rPr>
          <w:b/>
          <w:color w:val="1F4E79"/>
          <w:sz w:val="26"/>
        </w:rPr>
        <w:t>7) Confidentialité et exclusivité (optionnel)</w:t>
      </w:r>
    </w:p>
    <w:p>
      <w:pPr>
        <w:keepNext/>
        <w:spacing w:after="80"/>
      </w:pPr>
      <w:r>
        <w:t>Les informations communiquées dans le cadre des échanges resteront confidentielles et ne seront utilisées qu’aux fins d’évaluer l’opération.</w:t>
      </w:r>
    </w:p>
    <w:p>
      <w:pPr>
        <w:spacing w:after="120"/>
      </w:pPr>
      <w:r>
        <w:rPr>
          <w:rFonts w:ascii="Calibri" w:hAnsi="Calibri"/>
          <w:sz w:val="22"/>
        </w:rPr>
        <w:t xml:space="preserve">☐ </w:t>
      </w:r>
      <w:r>
        <w:t>Exclusivité : le vendeur s’engage à ne pas entrer en négociation avec un tiers jusqu’au [date], en contrepartie d’un calendrier d’instruction et d’échanges de documents.</w:t>
      </w:r>
    </w:p>
    <w:p>
      <w:pPr>
        <w:keepNext/>
        <w:spacing w:before="200" w:after="80"/>
      </w:pPr>
      <w:r>
        <w:rPr>
          <w:b/>
          <w:color w:val="1F4E79"/>
          <w:sz w:val="26"/>
        </w:rPr>
        <w:t>8) Acceptation</w:t>
      </w:r>
    </w:p>
    <w:p>
      <w:pPr>
        <w:keepNext/>
        <w:spacing w:after="80"/>
      </w:pPr>
      <w:r>
        <w:t>Pour accepter la présente offre, merci de retourner un exemplaire signé, précédé de la mention manuscrite : « Bon pour acceptation de l’offre d’achat ».</w:t>
        <w:br/>
        <w:br/>
        <w:t>Fait en deux exemplaires originaux.</w:t>
      </w:r>
    </w:p>
    <w:tbl>
      <w:tblPr>
        <w:tblW w:type="auto" w:w="0"/>
        <w:jc w:val="center"/>
        <w:tblLook w:firstColumn="1" w:firstRow="1" w:lastColumn="0" w:lastRow="0" w:noHBand="0" w:noVBand="1" w:val="04A0"/>
      </w:tblPr>
      <w:tblGrid>
        <w:gridCol w:w="4986"/>
        <w:gridCol w:w="4986"/>
      </w:tblGrid>
      <w:tr>
        <w:tc>
          <w:tcPr>
            <w:tcW w:type="dxa" w:w="4986"/>
            <w:shd w:val="clear" w:color="auto" w:fill="F2F6FB"/>
            <w:tcMar>
              <w:top w:w="90" w:type="dxa"/>
              <w:start w:w="140" w:type="dxa"/>
              <w:bottom w:w="90" w:type="dxa"/>
              <w:end w:w="140" w:type="dxa"/>
            </w:tcMar>
          </w:tcPr>
          <w:p>
            <w:r>
              <w:rPr>
                <w:b/>
              </w:rPr>
              <w:t>Le vendeur</w:t>
            </w:r>
          </w:p>
        </w:tc>
        <w:tc>
          <w:tcPr>
            <w:tcW w:type="dxa" w:w="4986"/>
            <w:shd w:val="clear" w:color="auto" w:fill="F2F6FB"/>
            <w:tcMar>
              <w:top w:w="90" w:type="dxa"/>
              <w:start w:w="140" w:type="dxa"/>
              <w:bottom w:w="90" w:type="dxa"/>
              <w:end w:w="140" w:type="dxa"/>
            </w:tcMar>
          </w:tcPr>
          <w:p>
            <w:r>
              <w:rPr>
                <w:b/>
              </w:rPr>
              <w:t>L’acquéreur</w:t>
            </w:r>
          </w:p>
        </w:tc>
      </w:tr>
      <w:tr>
        <w:tc>
          <w:tcPr>
            <w:tcW w:type="dxa" w:w="4986"/>
            <w:tcMar>
              <w:top w:w="180" w:type="dxa"/>
              <w:start w:w="140" w:type="dxa"/>
              <w:bottom w:w="180" w:type="dxa"/>
              <w:end w:w="140" w:type="dxa"/>
            </w:tcMar>
          </w:tcPr>
          <w:p>
            <w:r>
              <w:rPr>
                <w:sz w:val="20"/>
              </w:rPr>
              <w:br/>
              <w:t>Nom : [......................]</w:t>
              <w:br/>
              <w:t>Signature :</w:t>
              <w:br/>
              <w:br/>
              <w:t>Date : [.... / .... / ....]</w:t>
              <w:br/>
            </w:r>
          </w:p>
        </w:tc>
        <w:tc>
          <w:tcPr>
            <w:tcW w:type="dxa" w:w="4986"/>
            <w:tcMar>
              <w:top w:w="180" w:type="dxa"/>
              <w:start w:w="140" w:type="dxa"/>
              <w:bottom w:w="180" w:type="dxa"/>
              <w:end w:w="140" w:type="dxa"/>
            </w:tcMar>
          </w:tcPr>
          <w:p>
            <w:r>
              <w:rPr>
                <w:sz w:val="20"/>
              </w:rPr>
              <w:br/>
              <w:t>Nom : [......................]</w:t>
              <w:br/>
              <w:t>Signature :</w:t>
              <w:br/>
              <w:br/>
              <w:t>Date : [.... / .... / ....]</w:t>
              <w:br/>
            </w:r>
          </w:p>
        </w:tc>
      </w:tr>
    </w:tbl>
    <w:p/>
    <w:p>
      <w:pPr>
        <w:keepNext/>
        <w:spacing w:before="200" w:after="80"/>
      </w:pPr>
      <w:r>
        <w:rPr>
          <w:b/>
          <w:color w:val="1F4E79"/>
          <w:sz w:val="26"/>
        </w:rPr>
        <w:t>9) Annexes et notes (à compléter)</w:t>
      </w:r>
    </w:p>
    <w:p>
      <w:pPr>
        <w:keepNext w:val="0"/>
        <w:spacing w:after="80"/>
      </w:pPr>
      <w:r>
        <w:t>Annexes possibles (à joindre) :</w:t>
      </w:r>
    </w:p>
    <w:p>
      <w:pPr>
        <w:pStyle w:val="ListBullet"/>
        <w:spacing w:after="0"/>
      </w:pPr>
      <w:r>
        <w:t>Inventaire du matériel et du mobilier</w:t>
      </w:r>
    </w:p>
    <w:p>
      <w:pPr>
        <w:pStyle w:val="ListBullet"/>
        <w:spacing w:after="0"/>
      </w:pPr>
      <w:r>
        <w:t>Échéancier de paiement (si paiement échelonné)</w:t>
      </w:r>
    </w:p>
    <w:p>
      <w:pPr>
        <w:pStyle w:val="ListBullet"/>
        <w:spacing w:after="0"/>
      </w:pPr>
      <w:r>
        <w:t>Liste des contrats repris / résiliés</w:t>
      </w:r>
    </w:p>
    <w:p>
      <w:pPr>
        <w:pStyle w:val="ListBullet"/>
        <w:spacing w:after="0"/>
      </w:pPr>
      <w:r>
        <w:t>Synthèse des points validés après audit</w:t>
      </w:r>
    </w:p>
    <w:p>
      <w:pPr>
        <w:keepNext/>
        <w:spacing w:after="80"/>
      </w:pPr>
      <w:r>
        <w:t>Notes / points à négocier :</w:t>
      </w:r>
    </w:p>
    <w:tbl>
      <w:tblPr>
        <w:tblW w:type="auto" w:w="0"/>
        <w:jc w:val="center"/>
        <w:tblLook w:firstColumn="1" w:firstRow="1" w:lastColumn="0" w:lastRow="0" w:noHBand="0" w:noVBand="1" w:val="04A0"/>
      </w:tblPr>
      <w:tblGrid>
        <w:gridCol w:w="9972"/>
      </w:tblGrid>
      <w:tr>
        <w:tc>
          <w:tcPr>
            <w:tcW w:type="dxa" w:w="9972"/>
            <w:shd w:val="clear" w:color="auto" w:fill="F8FAFD"/>
            <w:tcMar>
              <w:top w:w="140" w:type="dxa"/>
              <w:start w:w="140" w:type="dxa"/>
              <w:bottom w:w="140" w:type="dxa"/>
              <w:end w:w="140" w:type="dxa"/>
            </w:tcMar>
          </w:tcPr>
          <w:p>
            <w:pPr>
              <w:spacing w:after="0"/>
            </w:pPr>
            <w:r>
              <w:rPr>
                <w:sz w:val="20"/>
              </w:rPr>
              <w:br/>
              <w:br/>
              <w:br/>
              <w:br/>
              <w:br/>
              <w:br/>
              <w:br/>
              <w:br/>
              <w:br/>
              <w:br/>
              <w:br/>
              <w:br/>
            </w:r>
          </w:p>
        </w:tc>
      </w:tr>
    </w:tbl>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8"/>
      </w:rPr>
      <w:t>Modèle gratuit – 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