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102"/>
        <w:gridCol w:w="5102"/>
      </w:tblGrid>
      <w:tr>
        <w:tc>
          <w:tcPr>
            <w:tcW w:type="dxa" w:w="5103"/>
          </w:tcPr>
          <w:p>
            <w:r>
              <w:drawing>
                <wp:inline xmlns:a="http://schemas.openxmlformats.org/drawingml/2006/main" xmlns:pic="http://schemas.openxmlformats.org/drawingml/2006/picture">
                  <wp:extent cx="3200400" cy="5334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fiche_immo_onepage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533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03"/>
          </w:tcPr>
          <w:p>
            <w:pPr>
              <w:jc w:val="center"/>
            </w:pPr>
            <w:r>
              <w:rPr>
                <w:b/>
                <w:color w:val="660000"/>
                <w:sz w:val="28"/>
              </w:rPr>
              <w:t>Un pager – Fiche technique</w:t>
            </w:r>
          </w:p>
          <w:p>
            <w:pPr>
              <w:jc w:val="center"/>
            </w:pPr>
            <w:r>
              <w:rPr>
                <w:color w:val="333333"/>
                <w:sz w:val="22"/>
              </w:rPr>
              <w:t>Modèle de fiche technique – Bien immobilier commercial</w:t>
            </w:r>
          </w:p>
          <w:p>
            <w:pPr>
              <w:jc w:val="center"/>
            </w:pPr>
            <w:r>
              <w:rPr>
                <w:color w:val="555555"/>
                <w:sz w:val="18"/>
              </w:rPr>
              <w:t>Réf. dossier : _________   |   Date : ____ / ____ / ______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102"/>
        <w:gridCol w:w="5102"/>
      </w:tblGrid>
      <w:tr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1. Présentation du bien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Type de bien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Usage (commerce, bureaux, logistique, mixte)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Adresse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Ville / Code postal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Surface totale (m²)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Année de construction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2. Résumé du bien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Statut (libre / loué)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Nombre de lots / unités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Occupation actuelle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Disponibilité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Prix demandé (€ HT ou TTC)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Commentaires clés (atout principal)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  <w:tr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3. Évaluation &amp; rendement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Prix de marché estimé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Loyer annuel actuel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Loyer potentiel après optimisation (€)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Taux de vacance estimé (%)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Rendement brut (%)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Rendement net cible (%)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Hypothèses principales (scénario retenu)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4. Données foncières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Référence cadastrale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Superficie du terrain (m²)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Droit de propriété (pleine, usufruit,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Zonage / PLU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Servitudes et contraintes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Taxe foncière (€ / an)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Autres données foncières importantes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  <w:tr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5. Caractéristiques du bâtiment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Configuration (RDC, étages, mezzanine)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Hauteur sous plafond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Accès (voirie, livraisons)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Stationnement (places, parkings,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Chauffage / climatisation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État général (à rénover, bon état, récent)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Diagnostics (DPE, amiante, etc.)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Travaux récents / à prévoir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  <w:tc>
          <w:tcPr>
            <w:tcW w:type="dxa" w:w="5103"/>
            <w:shd w:val="clear" w:color="auto" w:fill="FBE5D6"/>
          </w:tcPr>
          <w:p>
            <w:r>
              <w:rPr>
                <w:b/>
                <w:color w:val="842A2A"/>
                <w:sz w:val="22"/>
              </w:rPr>
              <w:t>6. Comparaison de marché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Biens comparables (références internes)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Loyers de marché (€/m²/an)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Prix de vente observés (€/m²)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Positionnement du bien (sous, au, au-dessus du marché)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Commentaires sur la demande locale :</w:t>
                  </w:r>
                </w:p>
              </w:tc>
              <w:tc>
                <w:tcPr>
                  <w:tcW w:type="dxa" w:w="2551"/>
                </w:tcPr>
                <w:p/>
              </w:tc>
            </w:tr>
            <w:tr>
              <w:tc>
                <w:tcPr>
                  <w:tcW w:type="dxa" w:w="2551"/>
                  <w:shd w:val="clear" w:color="auto" w:fill="FDE9D9"/>
                </w:tcPr>
                <w:p>
                  <w:r>
                    <w:rPr>
                      <w:b/>
                      <w:sz w:val="18"/>
                    </w:rPr>
                    <w:t>Décision / recommandation (garder, arbitrer, négocier) :</w:t>
                  </w:r>
                </w:p>
              </w:tc>
              <w:tc>
                <w:tcPr>
                  <w:tcW w:type="dxa" w:w="2551"/>
                </w:tcPr>
                <w:p/>
              </w:tc>
            </w:tr>
          </w:tbl>
          <w:p/>
        </w:tc>
      </w:tr>
    </w:tbl>
    <w:p>
      <w:r>
        <w:t>Note : ce modèle “one pager” est conçu pour tenir sur une page A4 et résumer l’essentiel du dossier immobilier commercial.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