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jc w:val="center"/>
        <w:tblLayout w:type="autofit"/>
        <w:tblLook w:firstColumn="1" w:firstRow="1" w:lastColumn="0" w:lastRow="0" w:noHBand="0" w:noVBand="1" w:val="04A0"/>
      </w:tblPr>
      <w:tblGrid>
        <w:gridCol w:w="10200"/>
      </w:tblGrid>
      <w:tr>
        <w:tc>
          <w:tcPr>
            <w:tcW w:type="dxa" w:w="10200"/>
            <w:shd w:val="clear" w:color="auto" w:fill="2F5597"/>
            <w:vAlign w:val="center"/>
          </w:tcPr>
          <w:p>
            <w:pPr>
              <w:spacing w:before="200" w:after="200"/>
              <w:jc w:val="center"/>
            </w:pPr>
            <w:r>
              <w:rPr>
                <w:rFonts w:ascii="Calibri" w:hAnsi="Calibri"/>
                <w:b/>
                <w:color w:val="FFFFFF"/>
                <w:sz w:val="44"/>
              </w:rPr>
              <w:t>BAIL DE LOCATION</w:t>
              <w:br/>
              <w:t>BUREAU AU DOMICILE</w:t>
            </w:r>
          </w:p>
        </w:tc>
      </w:tr>
    </w:tbl>
    <w:p/>
    <w:p>
      <w:pPr>
        <w:jc w:val="center"/>
      </w:pPr>
      <w:r>
        <w:rPr>
          <w:rFonts w:ascii="Calibri" w:hAnsi="Calibri"/>
          <w:b w:val="0"/>
          <w:i w:val="0"/>
          <w:color w:val="1F3A5F"/>
          <w:sz w:val="24"/>
        </w:rPr>
        <w:t>Modèle à compléter - usage professionnel (bureau au domicile du bailleur)</w:t>
      </w:r>
    </w:p>
    <w:tbl>
      <w:tblPr>
        <w:tblW w:type="auto" w:w="0"/>
        <w:jc w:val="center"/>
        <w:tblLook w:firstColumn="1" w:firstRow="1" w:lastColumn="0" w:lastRow="0" w:noHBand="0" w:noVBand="1" w:val="04A0"/>
      </w:tblPr>
      <w:tblGrid>
        <w:gridCol w:w="10200"/>
      </w:tblGrid>
      <w:tr>
        <w:tc>
          <w:tcPr>
            <w:tcW w:type="dxa" w:w="10200"/>
            <w:shd w:val="clear" w:color="auto" w:fill="F2F5FA"/>
            <w:vAlign w:val="center"/>
          </w:tcPr>
          <w:p>
            <w:pPr>
              <w:spacing w:before="120" w:after="120"/>
            </w:pPr>
            <w:r>
              <w:rPr>
                <w:rFonts w:ascii="Calibri" w:hAnsi="Calibri"/>
                <w:b/>
                <w:i w:val="0"/>
                <w:color w:val="1F3A5F"/>
                <w:sz w:val="21"/>
              </w:rPr>
              <w:t xml:space="preserve">Ce document est un modèle de rédaction. Il doit être adapté à votre situation et à la réglementation applicable. </w:t>
            </w:r>
            <w:r>
              <w:rPr>
                <w:rFonts w:ascii="Calibri" w:hAnsi="Calibri"/>
                <w:b w:val="0"/>
                <w:i w:val="0"/>
                <w:color w:val="1F3A5F"/>
                <w:sz w:val="21"/>
              </w:rPr>
              <w:t>Pour un usage juridique, faites valider le texte (assureur, notaire, conseil).</w:t>
            </w:r>
          </w:p>
        </w:tc>
      </w:tr>
    </w:tbl>
    <w:p/>
    <w:p>
      <w:pPr>
        <w:pStyle w:val="LGHeading1"/>
      </w:pPr>
      <w:r>
        <w:t>FICHE D’IDENTITÉ DU CONTRAT</w:t>
      </w:r>
    </w:p>
    <w:tbl>
      <w:tblPr>
        <w:tblStyle w:val="TableGrid"/>
        <w:tblW w:type="auto" w:w="0"/>
        <w:jc w:val="center"/>
        <w:tblLook w:firstColumn="1" w:firstRow="1" w:lastColumn="0" w:lastRow="0" w:noHBand="0" w:noVBand="1" w:val="04A0"/>
      </w:tblPr>
      <w:tblGrid>
        <w:gridCol w:w="2550"/>
        <w:gridCol w:w="2550"/>
        <w:gridCol w:w="2550"/>
        <w:gridCol w:w="2550"/>
      </w:tblGrid>
      <w:tr>
        <w:tc>
          <w:tcPr>
            <w:tcW w:type="dxa" w:w="2550"/>
            <w:shd w:val="clear" w:color="auto" w:fill="E8EEF7"/>
          </w:tcPr>
          <w:p>
            <w:pPr>
              <w:spacing w:before="40" w:after="40"/>
            </w:pPr>
            <w:r/>
            <w:r>
              <w:rPr>
                <w:rFonts w:ascii="Calibri" w:hAnsi="Calibri"/>
                <w:b/>
                <w:i w:val="0"/>
                <w:color w:val="1F3A5F"/>
                <w:sz w:val="20"/>
              </w:rPr>
              <w:t>Référence contrat</w:t>
            </w:r>
          </w:p>
        </w:tc>
        <w:tc>
          <w:tcPr>
            <w:tcW w:type="dxa" w:w="2550"/>
          </w:tcPr>
          <w:p>
            <w:pPr>
              <w:spacing w:before="40" w:after="40"/>
            </w:pPr>
            <w:r/>
            <w:r>
              <w:rPr>
                <w:rFonts w:ascii="Calibri" w:hAnsi="Calibri"/>
                <w:b w:val="0"/>
                <w:i w:val="0"/>
                <w:color w:val="000000"/>
                <w:sz w:val="20"/>
              </w:rPr>
              <w:t>[à compléter]</w:t>
            </w:r>
          </w:p>
        </w:tc>
        <w:tc>
          <w:tcPr>
            <w:tcW w:type="dxa" w:w="2550"/>
            <w:shd w:val="clear" w:color="auto" w:fill="E8EEF7"/>
          </w:tcPr>
          <w:p>
            <w:pPr>
              <w:spacing w:before="40" w:after="40"/>
            </w:pPr>
            <w:r/>
            <w:r>
              <w:rPr>
                <w:rFonts w:ascii="Calibri" w:hAnsi="Calibri"/>
                <w:b/>
                <w:i w:val="0"/>
                <w:color w:val="1F3A5F"/>
                <w:sz w:val="20"/>
              </w:rPr>
              <w:t>Date de signature</w:t>
            </w:r>
          </w:p>
        </w:tc>
        <w:tc>
          <w:tcPr>
            <w:tcW w:type="dxa" w:w="2550"/>
          </w:tcPr>
          <w:p>
            <w:pPr>
              <w:spacing w:before="40" w:after="40"/>
            </w:pPr>
            <w:r/>
            <w:r>
              <w:rPr>
                <w:rFonts w:ascii="Calibri" w:hAnsi="Calibri"/>
                <w:b w:val="0"/>
                <w:i w:val="0"/>
                <w:color w:val="000000"/>
                <w:sz w:val="20"/>
              </w:rPr>
              <w:t>[JJ/MM/AAAA]</w:t>
            </w:r>
          </w:p>
        </w:tc>
      </w:tr>
      <w:tr>
        <w:tc>
          <w:tcPr>
            <w:tcW w:type="dxa" w:w="2550"/>
            <w:shd w:val="clear" w:color="auto" w:fill="E8EEF7"/>
          </w:tcPr>
          <w:p>
            <w:pPr>
              <w:spacing w:before="40" w:after="40"/>
            </w:pPr>
            <w:r/>
            <w:r>
              <w:rPr>
                <w:rFonts w:ascii="Calibri" w:hAnsi="Calibri"/>
                <w:b/>
                <w:i w:val="0"/>
                <w:color w:val="1F3A5F"/>
                <w:sz w:val="20"/>
              </w:rPr>
              <w:t>Bailleur</w:t>
            </w:r>
          </w:p>
        </w:tc>
        <w:tc>
          <w:tcPr>
            <w:tcW w:type="dxa" w:w="2550"/>
          </w:tcPr>
          <w:p>
            <w:pPr>
              <w:spacing w:before="40" w:after="40"/>
            </w:pPr>
            <w:r/>
            <w:r>
              <w:rPr>
                <w:rFonts w:ascii="Calibri" w:hAnsi="Calibri"/>
                <w:b w:val="0"/>
                <w:i w:val="0"/>
                <w:color w:val="000000"/>
                <w:sz w:val="20"/>
              </w:rPr>
              <w:t>[Nom / Prénom / Raison sociale]</w:t>
            </w:r>
          </w:p>
        </w:tc>
        <w:tc>
          <w:tcPr>
            <w:tcW w:type="dxa" w:w="2550"/>
            <w:shd w:val="clear" w:color="auto" w:fill="E8EEF7"/>
          </w:tcPr>
          <w:p>
            <w:pPr>
              <w:spacing w:before="40" w:after="40"/>
            </w:pPr>
            <w:r/>
            <w:r>
              <w:rPr>
                <w:rFonts w:ascii="Calibri" w:hAnsi="Calibri"/>
                <w:b/>
                <w:i w:val="0"/>
                <w:color w:val="1F3A5F"/>
                <w:sz w:val="20"/>
              </w:rPr>
              <w:t>Locataire</w:t>
            </w:r>
          </w:p>
        </w:tc>
        <w:tc>
          <w:tcPr>
            <w:tcW w:type="dxa" w:w="2550"/>
          </w:tcPr>
          <w:p>
            <w:pPr>
              <w:spacing w:before="40" w:after="40"/>
            </w:pPr>
            <w:r/>
            <w:r>
              <w:rPr>
                <w:rFonts w:ascii="Calibri" w:hAnsi="Calibri"/>
                <w:b w:val="0"/>
                <w:i w:val="0"/>
                <w:color w:val="000000"/>
                <w:sz w:val="20"/>
              </w:rPr>
              <w:t>[Nom / Prénom / Raison sociale]</w:t>
            </w:r>
          </w:p>
        </w:tc>
      </w:tr>
      <w:tr>
        <w:tc>
          <w:tcPr>
            <w:tcW w:type="dxa" w:w="2550"/>
            <w:shd w:val="clear" w:color="auto" w:fill="E8EEF7"/>
          </w:tcPr>
          <w:p>
            <w:pPr>
              <w:spacing w:before="40" w:after="40"/>
            </w:pPr>
            <w:r/>
            <w:r>
              <w:rPr>
                <w:rFonts w:ascii="Calibri" w:hAnsi="Calibri"/>
                <w:b/>
                <w:i w:val="0"/>
                <w:color w:val="1F3A5F"/>
                <w:sz w:val="20"/>
              </w:rPr>
              <w:t>Adresse du domicile</w:t>
            </w:r>
          </w:p>
        </w:tc>
        <w:tc>
          <w:tcPr>
            <w:tcW w:type="dxa" w:w="2550"/>
          </w:tcPr>
          <w:p>
            <w:pPr>
              <w:spacing w:before="40" w:after="40"/>
            </w:pPr>
            <w:r/>
            <w:r>
              <w:rPr>
                <w:rFonts w:ascii="Calibri" w:hAnsi="Calibri"/>
                <w:b w:val="0"/>
                <w:i w:val="0"/>
                <w:color w:val="000000"/>
                <w:sz w:val="20"/>
              </w:rPr>
              <w:t>[adresse complète]</w:t>
            </w:r>
          </w:p>
        </w:tc>
        <w:tc>
          <w:tcPr>
            <w:tcW w:type="dxa" w:w="2550"/>
            <w:shd w:val="clear" w:color="auto" w:fill="E8EEF7"/>
          </w:tcPr>
          <w:p>
            <w:pPr>
              <w:spacing w:before="40" w:after="40"/>
            </w:pPr>
            <w:r/>
            <w:r>
              <w:rPr>
                <w:rFonts w:ascii="Calibri" w:hAnsi="Calibri"/>
                <w:b/>
                <w:i w:val="0"/>
                <w:color w:val="1F3A5F"/>
                <w:sz w:val="20"/>
              </w:rPr>
              <w:t>Pièce louée</w:t>
            </w:r>
          </w:p>
        </w:tc>
        <w:tc>
          <w:tcPr>
            <w:tcW w:type="dxa" w:w="2550"/>
          </w:tcPr>
          <w:p>
            <w:pPr>
              <w:spacing w:before="40" w:after="40"/>
            </w:pPr>
            <w:r/>
            <w:r>
              <w:rPr>
                <w:rFonts w:ascii="Calibri" w:hAnsi="Calibri"/>
                <w:b w:val="0"/>
                <w:i w:val="0"/>
                <w:color w:val="000000"/>
                <w:sz w:val="20"/>
              </w:rPr>
              <w:t>[désignation + étage]</w:t>
            </w:r>
          </w:p>
        </w:tc>
      </w:tr>
      <w:tr>
        <w:tc>
          <w:tcPr>
            <w:tcW w:type="dxa" w:w="2550"/>
            <w:shd w:val="clear" w:color="auto" w:fill="E8EEF7"/>
          </w:tcPr>
          <w:p>
            <w:pPr>
              <w:spacing w:before="40" w:after="40"/>
            </w:pPr>
            <w:r/>
            <w:r>
              <w:rPr>
                <w:rFonts w:ascii="Calibri" w:hAnsi="Calibri"/>
                <w:b/>
                <w:i w:val="0"/>
                <w:color w:val="1F3A5F"/>
                <w:sz w:val="20"/>
              </w:rPr>
              <w:t>Surface / capacité</w:t>
            </w:r>
          </w:p>
        </w:tc>
        <w:tc>
          <w:tcPr>
            <w:tcW w:type="dxa" w:w="2550"/>
          </w:tcPr>
          <w:p>
            <w:pPr>
              <w:spacing w:before="40" w:after="40"/>
            </w:pPr>
            <w:r/>
            <w:r>
              <w:rPr>
                <w:rFonts w:ascii="Calibri" w:hAnsi="Calibri"/>
                <w:b w:val="0"/>
                <w:i w:val="0"/>
                <w:color w:val="000000"/>
                <w:sz w:val="20"/>
              </w:rPr>
              <w:t>[m²] / [nb postes]</w:t>
            </w:r>
          </w:p>
        </w:tc>
        <w:tc>
          <w:tcPr>
            <w:tcW w:type="dxa" w:w="2550"/>
            <w:shd w:val="clear" w:color="auto" w:fill="E8EEF7"/>
          </w:tcPr>
          <w:p>
            <w:pPr>
              <w:spacing w:before="40" w:after="40"/>
            </w:pPr>
            <w:r/>
            <w:r>
              <w:rPr>
                <w:rFonts w:ascii="Calibri" w:hAnsi="Calibri"/>
                <w:b/>
                <w:i w:val="0"/>
                <w:color w:val="1F3A5F"/>
                <w:sz w:val="20"/>
              </w:rPr>
              <w:t>Destination</w:t>
            </w:r>
          </w:p>
        </w:tc>
        <w:tc>
          <w:tcPr>
            <w:tcW w:type="dxa" w:w="2550"/>
          </w:tcPr>
          <w:p>
            <w:pPr>
              <w:spacing w:before="40" w:after="40"/>
            </w:pPr>
            <w:r/>
            <w:r>
              <w:rPr>
                <w:rFonts w:ascii="Calibri" w:hAnsi="Calibri"/>
                <w:b w:val="0"/>
                <w:i w:val="0"/>
                <w:color w:val="000000"/>
                <w:sz w:val="20"/>
              </w:rPr>
              <w:t>□ Bureau pro  □ Mixte  □ Autre: [ ]</w:t>
            </w:r>
          </w:p>
        </w:tc>
      </w:tr>
      <w:tr>
        <w:tc>
          <w:tcPr>
            <w:tcW w:type="dxa" w:w="2550"/>
            <w:shd w:val="clear" w:color="auto" w:fill="E8EEF7"/>
          </w:tcPr>
          <w:p>
            <w:pPr>
              <w:spacing w:before="40" w:after="40"/>
            </w:pPr>
            <w:r/>
            <w:r>
              <w:rPr>
                <w:rFonts w:ascii="Calibri" w:hAnsi="Calibri"/>
                <w:b/>
                <w:i w:val="0"/>
                <w:color w:val="1F3A5F"/>
                <w:sz w:val="20"/>
              </w:rPr>
              <w:t>Prise d’effet</w:t>
            </w:r>
          </w:p>
        </w:tc>
        <w:tc>
          <w:tcPr>
            <w:tcW w:type="dxa" w:w="2550"/>
          </w:tcPr>
          <w:p>
            <w:pPr>
              <w:spacing w:before="40" w:after="40"/>
            </w:pPr>
            <w:r/>
            <w:r>
              <w:rPr>
                <w:rFonts w:ascii="Calibri" w:hAnsi="Calibri"/>
                <w:b w:val="0"/>
                <w:i w:val="0"/>
                <w:color w:val="000000"/>
                <w:sz w:val="20"/>
              </w:rPr>
              <w:t>[JJ/MM/AAAA]</w:t>
            </w:r>
          </w:p>
        </w:tc>
        <w:tc>
          <w:tcPr>
            <w:tcW w:type="dxa" w:w="2550"/>
            <w:shd w:val="clear" w:color="auto" w:fill="E8EEF7"/>
          </w:tcPr>
          <w:p>
            <w:pPr>
              <w:spacing w:before="40" w:after="40"/>
            </w:pPr>
            <w:r/>
            <w:r>
              <w:rPr>
                <w:rFonts w:ascii="Calibri" w:hAnsi="Calibri"/>
                <w:b/>
                <w:i w:val="0"/>
                <w:color w:val="1F3A5F"/>
                <w:sz w:val="20"/>
              </w:rPr>
              <w:t>Durée / fin</w:t>
            </w:r>
          </w:p>
        </w:tc>
        <w:tc>
          <w:tcPr>
            <w:tcW w:type="dxa" w:w="2550"/>
          </w:tcPr>
          <w:p>
            <w:pPr>
              <w:spacing w:before="40" w:after="40"/>
            </w:pPr>
            <w:r/>
            <w:r>
              <w:rPr>
                <w:rFonts w:ascii="Calibri" w:hAnsi="Calibri"/>
                <w:b w:val="0"/>
                <w:i w:val="0"/>
                <w:color w:val="000000"/>
                <w:sz w:val="20"/>
              </w:rPr>
              <w:t>[X] mois / [JJ/MM/AAAA]</w:t>
            </w:r>
          </w:p>
        </w:tc>
      </w:tr>
      <w:tr>
        <w:tc>
          <w:tcPr>
            <w:tcW w:type="dxa" w:w="2550"/>
            <w:shd w:val="clear" w:color="auto" w:fill="E8EEF7"/>
          </w:tcPr>
          <w:p>
            <w:pPr>
              <w:spacing w:before="40" w:after="40"/>
            </w:pPr>
            <w:r/>
            <w:r>
              <w:rPr>
                <w:rFonts w:ascii="Calibri" w:hAnsi="Calibri"/>
                <w:b/>
                <w:i w:val="0"/>
                <w:color w:val="1F3A5F"/>
                <w:sz w:val="20"/>
              </w:rPr>
              <w:t>Loyer</w:t>
            </w:r>
          </w:p>
        </w:tc>
        <w:tc>
          <w:tcPr>
            <w:tcW w:type="dxa" w:w="2550"/>
          </w:tcPr>
          <w:p>
            <w:pPr>
              <w:spacing w:before="40" w:after="40"/>
            </w:pPr>
            <w:r/>
            <w:r>
              <w:rPr>
                <w:rFonts w:ascii="Calibri" w:hAnsi="Calibri"/>
                <w:b w:val="0"/>
                <w:i w:val="0"/>
                <w:color w:val="000000"/>
                <w:sz w:val="20"/>
              </w:rPr>
              <w:t>[montant] [devise]</w:t>
            </w:r>
          </w:p>
        </w:tc>
        <w:tc>
          <w:tcPr>
            <w:tcW w:type="dxa" w:w="2550"/>
            <w:shd w:val="clear" w:color="auto" w:fill="E8EEF7"/>
          </w:tcPr>
          <w:p>
            <w:pPr>
              <w:spacing w:before="40" w:after="40"/>
            </w:pPr>
            <w:r/>
            <w:r>
              <w:rPr>
                <w:rFonts w:ascii="Calibri" w:hAnsi="Calibri"/>
                <w:b/>
                <w:i w:val="0"/>
                <w:color w:val="1F3A5F"/>
                <w:sz w:val="20"/>
              </w:rPr>
              <w:t>Dépôt de garantie</w:t>
            </w:r>
          </w:p>
        </w:tc>
        <w:tc>
          <w:tcPr>
            <w:tcW w:type="dxa" w:w="2550"/>
          </w:tcPr>
          <w:p>
            <w:pPr>
              <w:spacing w:before="40" w:after="40"/>
            </w:pPr>
            <w:r/>
            <w:r>
              <w:rPr>
                <w:rFonts w:ascii="Calibri" w:hAnsi="Calibri"/>
                <w:b w:val="0"/>
                <w:i w:val="0"/>
                <w:color w:val="000000"/>
                <w:sz w:val="20"/>
              </w:rPr>
              <w:t>[montant] [devise]</w:t>
            </w:r>
          </w:p>
        </w:tc>
      </w:tr>
    </w:tbl>
    <w:p>
      <w:r>
        <w:br w:type="page"/>
      </w:r>
    </w:p>
    <w:p>
      <w:pPr>
        <w:pStyle w:val="LGHeading1"/>
      </w:pPr>
      <w:r>
        <w:t>Bail de location d’un espace de bureau au domicile</w:t>
      </w:r>
    </w:p>
    <w:p>
      <w:pPr>
        <w:spacing w:after="120" w:line="276" w:lineRule="auto"/>
      </w:pPr>
      <w:r>
        <w:rPr>
          <w:rFonts w:ascii="Calibri" w:hAnsi="Calibri"/>
          <w:sz w:val="22"/>
        </w:rPr>
        <w:t>Entre les soussignés :</w:t>
      </w:r>
    </w:p>
    <w:p>
      <w:pPr>
        <w:pStyle w:val="LGHeading2"/>
      </w:pPr>
      <w:r>
        <w:t>1) LE BAILLEUR (ou MISE À DISPOSITION)</w:t>
      </w:r>
    </w:p>
    <w:tbl>
      <w:tblPr>
        <w:tblStyle w:val="TableGrid"/>
        <w:tblW w:type="auto" w:w="0"/>
        <w:jc w:val="center"/>
        <w:tblLook w:firstColumn="1" w:firstRow="1" w:lastColumn="0" w:lastRow="0" w:noHBand="0" w:noVBand="1" w:val="04A0"/>
      </w:tblPr>
      <w:tblGrid>
        <w:gridCol w:w="5100"/>
        <w:gridCol w:w="5100"/>
      </w:tblGrid>
      <w:tr>
        <w:tc>
          <w:tcPr>
            <w:tcW w:type="dxa" w:w="5100"/>
            <w:shd w:val="clear" w:color="auto" w:fill="E8EEF7"/>
          </w:tcPr>
          <w:p>
            <w:r/>
            <w:r>
              <w:rPr>
                <w:rFonts w:ascii="Calibri" w:hAnsi="Calibri"/>
                <w:b/>
                <w:i w:val="0"/>
                <w:color w:val="1F3A5F"/>
                <w:sz w:val="20"/>
              </w:rPr>
              <w:t>Nom / Raison sociale</w:t>
            </w:r>
          </w:p>
        </w:tc>
        <w:tc>
          <w:tcPr>
            <w:tcW w:type="dxa" w:w="5100"/>
          </w:tcPr>
          <w:p>
            <w:r/>
            <w:r>
              <w:rPr>
                <w:rFonts w:ascii="Calibri" w:hAnsi="Calibri"/>
                <w:b w:val="0"/>
                <w:i w:val="0"/>
                <w:color w:val="000000"/>
                <w:sz w:val="20"/>
              </w:rPr>
              <w:t>[à compléter]</w:t>
            </w:r>
          </w:p>
        </w:tc>
      </w:tr>
      <w:tr>
        <w:tc>
          <w:tcPr>
            <w:tcW w:type="dxa" w:w="5100"/>
            <w:shd w:val="clear" w:color="auto" w:fill="E8EEF7"/>
          </w:tcPr>
          <w:p>
            <w:r/>
            <w:r>
              <w:rPr>
                <w:rFonts w:ascii="Calibri" w:hAnsi="Calibri"/>
                <w:b/>
                <w:i w:val="0"/>
                <w:color w:val="1F3A5F"/>
                <w:sz w:val="20"/>
              </w:rPr>
              <w:t>Adresse</w:t>
            </w:r>
          </w:p>
        </w:tc>
        <w:tc>
          <w:tcPr>
            <w:tcW w:type="dxa" w:w="5100"/>
          </w:tcPr>
          <w:p>
            <w:r/>
            <w:r>
              <w:rPr>
                <w:rFonts w:ascii="Calibri" w:hAnsi="Calibri"/>
                <w:b w:val="0"/>
                <w:i w:val="0"/>
                <w:color w:val="000000"/>
                <w:sz w:val="20"/>
              </w:rPr>
              <w:t>[à compléter]</w:t>
            </w:r>
          </w:p>
        </w:tc>
      </w:tr>
      <w:tr>
        <w:tc>
          <w:tcPr>
            <w:tcW w:type="dxa" w:w="5100"/>
            <w:shd w:val="clear" w:color="auto" w:fill="E8EEF7"/>
          </w:tcPr>
          <w:p>
            <w:r/>
            <w:r>
              <w:rPr>
                <w:rFonts w:ascii="Calibri" w:hAnsi="Calibri"/>
                <w:b/>
                <w:i w:val="0"/>
                <w:color w:val="1F3A5F"/>
                <w:sz w:val="20"/>
              </w:rPr>
              <w:t>Pièce d’identité / RC</w:t>
            </w:r>
          </w:p>
        </w:tc>
        <w:tc>
          <w:tcPr>
            <w:tcW w:type="dxa" w:w="5100"/>
          </w:tcPr>
          <w:p>
            <w:r/>
            <w:r>
              <w:rPr>
                <w:rFonts w:ascii="Calibri" w:hAnsi="Calibri"/>
                <w:b w:val="0"/>
                <w:i w:val="0"/>
                <w:color w:val="000000"/>
                <w:sz w:val="20"/>
              </w:rPr>
              <w:t>[à compléter]</w:t>
            </w:r>
          </w:p>
        </w:tc>
      </w:tr>
      <w:tr>
        <w:tc>
          <w:tcPr>
            <w:tcW w:type="dxa" w:w="5100"/>
            <w:shd w:val="clear" w:color="auto" w:fill="E8EEF7"/>
          </w:tcPr>
          <w:p>
            <w:r/>
            <w:r>
              <w:rPr>
                <w:rFonts w:ascii="Calibri" w:hAnsi="Calibri"/>
                <w:b/>
                <w:i w:val="0"/>
                <w:color w:val="1F3A5F"/>
                <w:sz w:val="20"/>
              </w:rPr>
              <w:t>Téléphone / Email</w:t>
            </w:r>
          </w:p>
        </w:tc>
        <w:tc>
          <w:tcPr>
            <w:tcW w:type="dxa" w:w="5100"/>
          </w:tcPr>
          <w:p>
            <w:r/>
            <w:r>
              <w:rPr>
                <w:rFonts w:ascii="Calibri" w:hAnsi="Calibri"/>
                <w:b w:val="0"/>
                <w:i w:val="0"/>
                <w:color w:val="000000"/>
                <w:sz w:val="20"/>
              </w:rPr>
              <w:t>[à compléter]</w:t>
            </w:r>
          </w:p>
        </w:tc>
      </w:tr>
      <w:tr>
        <w:tc>
          <w:tcPr>
            <w:tcW w:type="dxa" w:w="5100"/>
            <w:shd w:val="clear" w:color="auto" w:fill="E8EEF7"/>
          </w:tcPr>
          <w:p>
            <w:r/>
            <w:r>
              <w:rPr>
                <w:rFonts w:ascii="Calibri" w:hAnsi="Calibri"/>
                <w:b/>
                <w:i w:val="0"/>
                <w:color w:val="1F3A5F"/>
                <w:sz w:val="20"/>
              </w:rPr>
              <w:t>Qualité (propriétaire, locataire autorisé, mandataire)</w:t>
            </w:r>
          </w:p>
        </w:tc>
        <w:tc>
          <w:tcPr>
            <w:tcW w:type="dxa" w:w="5100"/>
          </w:tcPr>
          <w:p>
            <w:r/>
            <w:r>
              <w:rPr>
                <w:rFonts w:ascii="Calibri" w:hAnsi="Calibri"/>
                <w:b w:val="0"/>
                <w:i w:val="0"/>
                <w:color w:val="000000"/>
                <w:sz w:val="20"/>
              </w:rPr>
              <w:t>[à compléter]</w:t>
            </w:r>
          </w:p>
        </w:tc>
      </w:tr>
      <w:tr>
        <w:tc>
          <w:tcPr>
            <w:tcW w:type="dxa" w:w="5100"/>
            <w:shd w:val="clear" w:color="auto" w:fill="E8EEF7"/>
          </w:tcPr>
          <w:p>
            <w:r/>
            <w:r>
              <w:rPr>
                <w:rFonts w:ascii="Calibri" w:hAnsi="Calibri"/>
                <w:b/>
                <w:i w:val="0"/>
                <w:color w:val="1F3A5F"/>
                <w:sz w:val="20"/>
              </w:rPr>
              <w:t>Situation immeuble (copropriété, maison)</w:t>
            </w:r>
          </w:p>
        </w:tc>
        <w:tc>
          <w:tcPr>
            <w:tcW w:type="dxa" w:w="5100"/>
          </w:tcPr>
          <w:p>
            <w:r/>
            <w:r>
              <w:rPr>
                <w:rFonts w:ascii="Calibri" w:hAnsi="Calibri"/>
                <w:b w:val="0"/>
                <w:i w:val="0"/>
                <w:color w:val="000000"/>
                <w:sz w:val="20"/>
              </w:rPr>
              <w:t>[à compléter]</w:t>
            </w:r>
          </w:p>
        </w:tc>
      </w:tr>
      <w:tr>
        <w:tc>
          <w:tcPr>
            <w:tcW w:type="dxa" w:w="5100"/>
            <w:shd w:val="clear" w:color="auto" w:fill="E8EEF7"/>
          </w:tcPr>
          <w:p>
            <w:r/>
            <w:r>
              <w:rPr>
                <w:rFonts w:ascii="Calibri" w:hAnsi="Calibri"/>
                <w:b/>
                <w:i w:val="0"/>
                <w:color w:val="1F3A5F"/>
                <w:sz w:val="20"/>
              </w:rPr>
              <w:t>Autorisation nécessaire (oui/non) + détail</w:t>
            </w:r>
          </w:p>
        </w:tc>
        <w:tc>
          <w:tcPr>
            <w:tcW w:type="dxa" w:w="5100"/>
          </w:tcPr>
          <w:p>
            <w:r/>
            <w:r>
              <w:rPr>
                <w:rFonts w:ascii="Calibri" w:hAnsi="Calibri"/>
                <w:b w:val="0"/>
                <w:i w:val="0"/>
                <w:color w:val="000000"/>
                <w:sz w:val="20"/>
              </w:rPr>
              <w:t>[à compléter]</w:t>
            </w:r>
          </w:p>
        </w:tc>
      </w:tr>
    </w:tbl>
    <w:p/>
    <w:p>
      <w:pPr>
        <w:pStyle w:val="LGHeading2"/>
      </w:pPr>
      <w:r>
        <w:t>2) LE LOCATAIRE</w:t>
      </w:r>
    </w:p>
    <w:tbl>
      <w:tblPr>
        <w:tblStyle w:val="TableGrid"/>
        <w:tblW w:type="auto" w:w="0"/>
        <w:jc w:val="center"/>
        <w:tblLook w:firstColumn="1" w:firstRow="1" w:lastColumn="0" w:lastRow="0" w:noHBand="0" w:noVBand="1" w:val="04A0"/>
      </w:tblPr>
      <w:tblGrid>
        <w:gridCol w:w="5100"/>
        <w:gridCol w:w="5100"/>
      </w:tblGrid>
      <w:tr>
        <w:tc>
          <w:tcPr>
            <w:tcW w:type="dxa" w:w="5100"/>
            <w:shd w:val="clear" w:color="auto" w:fill="E8EEF7"/>
          </w:tcPr>
          <w:p>
            <w:r/>
            <w:r>
              <w:rPr>
                <w:rFonts w:ascii="Calibri" w:hAnsi="Calibri"/>
                <w:b/>
                <w:i w:val="0"/>
                <w:color w:val="1F3A5F"/>
                <w:sz w:val="20"/>
              </w:rPr>
              <w:t>Nom / Raison sociale</w:t>
            </w:r>
          </w:p>
        </w:tc>
        <w:tc>
          <w:tcPr>
            <w:tcW w:type="dxa" w:w="5100"/>
          </w:tcPr>
          <w:p>
            <w:r/>
            <w:r>
              <w:rPr>
                <w:rFonts w:ascii="Calibri" w:hAnsi="Calibri"/>
                <w:b w:val="0"/>
                <w:i w:val="0"/>
                <w:color w:val="000000"/>
                <w:sz w:val="20"/>
              </w:rPr>
              <w:t>[à compléter]</w:t>
            </w:r>
          </w:p>
        </w:tc>
      </w:tr>
      <w:tr>
        <w:tc>
          <w:tcPr>
            <w:tcW w:type="dxa" w:w="5100"/>
            <w:shd w:val="clear" w:color="auto" w:fill="E8EEF7"/>
          </w:tcPr>
          <w:p>
            <w:r/>
            <w:r>
              <w:rPr>
                <w:rFonts w:ascii="Calibri" w:hAnsi="Calibri"/>
                <w:b/>
                <w:i w:val="0"/>
                <w:color w:val="1F3A5F"/>
                <w:sz w:val="20"/>
              </w:rPr>
              <w:t>Adresse</w:t>
            </w:r>
          </w:p>
        </w:tc>
        <w:tc>
          <w:tcPr>
            <w:tcW w:type="dxa" w:w="5100"/>
          </w:tcPr>
          <w:p>
            <w:r/>
            <w:r>
              <w:rPr>
                <w:rFonts w:ascii="Calibri" w:hAnsi="Calibri"/>
                <w:b w:val="0"/>
                <w:i w:val="0"/>
                <w:color w:val="000000"/>
                <w:sz w:val="20"/>
              </w:rPr>
              <w:t>[à compléter]</w:t>
            </w:r>
          </w:p>
        </w:tc>
      </w:tr>
      <w:tr>
        <w:tc>
          <w:tcPr>
            <w:tcW w:type="dxa" w:w="5100"/>
            <w:shd w:val="clear" w:color="auto" w:fill="E8EEF7"/>
          </w:tcPr>
          <w:p>
            <w:r/>
            <w:r>
              <w:rPr>
                <w:rFonts w:ascii="Calibri" w:hAnsi="Calibri"/>
                <w:b/>
                <w:i w:val="0"/>
                <w:color w:val="1F3A5F"/>
                <w:sz w:val="20"/>
              </w:rPr>
              <w:t>Identifiant pro (SIRET/ICE/RC) (si applicable)</w:t>
            </w:r>
          </w:p>
        </w:tc>
        <w:tc>
          <w:tcPr>
            <w:tcW w:type="dxa" w:w="5100"/>
          </w:tcPr>
          <w:p>
            <w:r/>
            <w:r>
              <w:rPr>
                <w:rFonts w:ascii="Calibri" w:hAnsi="Calibri"/>
                <w:b w:val="0"/>
                <w:i w:val="0"/>
                <w:color w:val="000000"/>
                <w:sz w:val="20"/>
              </w:rPr>
              <w:t>[à compléter]</w:t>
            </w:r>
          </w:p>
        </w:tc>
      </w:tr>
      <w:tr>
        <w:tc>
          <w:tcPr>
            <w:tcW w:type="dxa" w:w="5100"/>
            <w:shd w:val="clear" w:color="auto" w:fill="E8EEF7"/>
          </w:tcPr>
          <w:p>
            <w:r/>
            <w:r>
              <w:rPr>
                <w:rFonts w:ascii="Calibri" w:hAnsi="Calibri"/>
                <w:b/>
                <w:i w:val="0"/>
                <w:color w:val="1F3A5F"/>
                <w:sz w:val="20"/>
              </w:rPr>
              <w:t>Représentant légal (si société)</w:t>
            </w:r>
          </w:p>
        </w:tc>
        <w:tc>
          <w:tcPr>
            <w:tcW w:type="dxa" w:w="5100"/>
          </w:tcPr>
          <w:p>
            <w:r/>
            <w:r>
              <w:rPr>
                <w:rFonts w:ascii="Calibri" w:hAnsi="Calibri"/>
                <w:b w:val="0"/>
                <w:i w:val="0"/>
                <w:color w:val="000000"/>
                <w:sz w:val="20"/>
              </w:rPr>
              <w:t>[à compléter]</w:t>
            </w:r>
          </w:p>
        </w:tc>
      </w:tr>
      <w:tr>
        <w:tc>
          <w:tcPr>
            <w:tcW w:type="dxa" w:w="5100"/>
            <w:shd w:val="clear" w:color="auto" w:fill="E8EEF7"/>
          </w:tcPr>
          <w:p>
            <w:r/>
            <w:r>
              <w:rPr>
                <w:rFonts w:ascii="Calibri" w:hAnsi="Calibri"/>
                <w:b/>
                <w:i w:val="0"/>
                <w:color w:val="1F3A5F"/>
                <w:sz w:val="20"/>
              </w:rPr>
              <w:t>Téléphone / Email</w:t>
            </w:r>
          </w:p>
        </w:tc>
        <w:tc>
          <w:tcPr>
            <w:tcW w:type="dxa" w:w="5100"/>
          </w:tcPr>
          <w:p>
            <w:r/>
            <w:r>
              <w:rPr>
                <w:rFonts w:ascii="Calibri" w:hAnsi="Calibri"/>
                <w:b w:val="0"/>
                <w:i w:val="0"/>
                <w:color w:val="000000"/>
                <w:sz w:val="20"/>
              </w:rPr>
              <w:t>[à compléter]</w:t>
            </w:r>
          </w:p>
        </w:tc>
      </w:tr>
      <w:tr>
        <w:tc>
          <w:tcPr>
            <w:tcW w:type="dxa" w:w="5100"/>
            <w:shd w:val="clear" w:color="auto" w:fill="E8EEF7"/>
          </w:tcPr>
          <w:p>
            <w:r/>
            <w:r>
              <w:rPr>
                <w:rFonts w:ascii="Calibri" w:hAnsi="Calibri"/>
                <w:b/>
                <w:i w:val="0"/>
                <w:color w:val="1F3A5F"/>
                <w:sz w:val="20"/>
              </w:rPr>
              <w:t>Activité exercée</w:t>
            </w:r>
          </w:p>
        </w:tc>
        <w:tc>
          <w:tcPr>
            <w:tcW w:type="dxa" w:w="5100"/>
          </w:tcPr>
          <w:p>
            <w:r/>
            <w:r>
              <w:rPr>
                <w:rFonts w:ascii="Calibri" w:hAnsi="Calibri"/>
                <w:b w:val="0"/>
                <w:i w:val="0"/>
                <w:color w:val="000000"/>
                <w:sz w:val="20"/>
              </w:rPr>
              <w:t>[à compléter]</w:t>
            </w:r>
          </w:p>
        </w:tc>
      </w:tr>
      <w:tr>
        <w:tc>
          <w:tcPr>
            <w:tcW w:type="dxa" w:w="5100"/>
            <w:shd w:val="clear" w:color="auto" w:fill="E8EEF7"/>
          </w:tcPr>
          <w:p>
            <w:r/>
            <w:r>
              <w:rPr>
                <w:rFonts w:ascii="Calibri" w:hAnsi="Calibri"/>
                <w:b/>
                <w:i w:val="0"/>
                <w:color w:val="1F3A5F"/>
                <w:sz w:val="20"/>
              </w:rPr>
              <w:t>Attestation d’assurance RC pro (oui/non)</w:t>
            </w:r>
          </w:p>
        </w:tc>
        <w:tc>
          <w:tcPr>
            <w:tcW w:type="dxa" w:w="5100"/>
          </w:tcPr>
          <w:p>
            <w:r/>
            <w:r>
              <w:rPr>
                <w:rFonts w:ascii="Calibri" w:hAnsi="Calibri"/>
                <w:b w:val="0"/>
                <w:i w:val="0"/>
                <w:color w:val="000000"/>
                <w:sz w:val="20"/>
              </w:rPr>
              <w:t>[à compléter]</w:t>
            </w:r>
          </w:p>
        </w:tc>
      </w:tr>
      <w:tr>
        <w:tc>
          <w:tcPr>
            <w:tcW w:type="dxa" w:w="5100"/>
            <w:shd w:val="clear" w:color="auto" w:fill="E8EEF7"/>
          </w:tcPr>
          <w:p>
            <w:r/>
            <w:r>
              <w:rPr>
                <w:rFonts w:ascii="Calibri" w:hAnsi="Calibri"/>
                <w:b/>
                <w:i w:val="0"/>
                <w:color w:val="1F3A5F"/>
                <w:sz w:val="20"/>
              </w:rPr>
              <w:t>Personnes autorisées à occuper (nom / fonction)</w:t>
            </w:r>
          </w:p>
        </w:tc>
        <w:tc>
          <w:tcPr>
            <w:tcW w:type="dxa" w:w="5100"/>
          </w:tcPr>
          <w:p>
            <w:r/>
            <w:r>
              <w:rPr>
                <w:rFonts w:ascii="Calibri" w:hAnsi="Calibri"/>
                <w:b w:val="0"/>
                <w:i w:val="0"/>
                <w:color w:val="000000"/>
                <w:sz w:val="20"/>
              </w:rPr>
              <w:t>[à compléter]</w:t>
            </w:r>
          </w:p>
        </w:tc>
      </w:tr>
    </w:tbl>
    <w:p/>
    <w:p>
      <w:pPr>
        <w:spacing w:after="120" w:line="276" w:lineRule="auto"/>
      </w:pPr>
      <w:r>
        <w:rPr>
          <w:rFonts w:ascii="Calibri" w:hAnsi="Calibri"/>
          <w:sz w:val="22"/>
        </w:rPr>
        <w:t>Ci-après ensemble désignés « les Parties ».</w:t>
      </w:r>
    </w:p>
    <w:p>
      <w:pPr>
        <w:pStyle w:val="LGHeading2"/>
        <w:pBdr>
          <w:bottom w:val="single" w:sz="8" w:space="1" w:color="2F5597"/>
        </w:pBdr>
      </w:pPr>
      <w:r>
        <w:t>Article 1 - Objet du bail</w:t>
      </w:r>
    </w:p>
    <w:p>
      <w:pPr>
        <w:spacing w:after="120" w:line="276" w:lineRule="auto"/>
      </w:pPr>
      <w:r>
        <w:rPr>
          <w:rFonts w:ascii="Calibri" w:hAnsi="Calibri"/>
          <w:sz w:val="22"/>
        </w:rPr>
        <w:t>Le Bailleur donne en location au Locataire un espace de travail situé au domicile du Bailleur, afin d’y exercer une activité professionnelle conforme à la destination prévue au présent contrat, dans le respect du voisinage et des règles de l’immeuble.</w:t>
      </w:r>
    </w:p>
    <w:p>
      <w:pPr>
        <w:pStyle w:val="ListBullet"/>
        <w:spacing w:after="40"/>
      </w:pPr>
      <w:r>
        <w:rPr>
          <w:rFonts w:ascii="Calibri" w:hAnsi="Calibri"/>
          <w:sz w:val="21"/>
        </w:rPr>
        <w:t>Adresse du domicile : [adresse complète].</w:t>
      </w:r>
    </w:p>
    <w:p>
      <w:pPr>
        <w:pStyle w:val="ListBullet"/>
        <w:spacing w:after="40"/>
      </w:pPr>
      <w:r>
        <w:rPr>
          <w:rFonts w:ascii="Calibri" w:hAnsi="Calibri"/>
          <w:sz w:val="21"/>
        </w:rPr>
        <w:t>Espace loué : [pièce / zone précise] - Surface indicative : [m²].</w:t>
      </w:r>
    </w:p>
    <w:p>
      <w:pPr>
        <w:pStyle w:val="ListBullet"/>
        <w:spacing w:after="40"/>
      </w:pPr>
      <w:r>
        <w:rPr>
          <w:rFonts w:ascii="Calibri" w:hAnsi="Calibri"/>
          <w:sz w:val="21"/>
        </w:rPr>
        <w:t>Usage : □ bureau professionnel  □ télétravail  □ mixte (à préciser)  □ autre : [ ].</w:t>
      </w:r>
    </w:p>
    <w:p>
      <w:pPr>
        <w:pStyle w:val="LGHeading2"/>
        <w:pBdr>
          <w:bottom w:val="single" w:sz="8" w:space="1" w:color="2F5597"/>
        </w:pBdr>
      </w:pPr>
      <w:r>
        <w:t>Article 2 - Désignation des lieux et équipements</w:t>
      </w:r>
    </w:p>
    <w:p>
      <w:pPr>
        <w:spacing w:after="120" w:line="276" w:lineRule="auto"/>
      </w:pPr>
      <w:r>
        <w:rPr>
          <w:rFonts w:ascii="Calibri" w:hAnsi="Calibri"/>
          <w:sz w:val="22"/>
        </w:rPr>
        <w:t>L’espace loué comprend les éléments suivants (cocher/compléter). Toute zone non listée reste exclue de la location, sauf accord écrit.</w:t>
      </w:r>
    </w:p>
    <w:p>
      <w:pPr>
        <w:pStyle w:val="ListBullet"/>
        <w:spacing w:after="40"/>
      </w:pPr>
      <w:r>
        <w:rPr>
          <w:rFonts w:ascii="Calibri" w:hAnsi="Calibri"/>
          <w:sz w:val="21"/>
        </w:rPr>
        <w:t>□ Bureau / table de travail - □ chaise(s) - □ étagère(s) - □ armoire(s).</w:t>
      </w:r>
    </w:p>
    <w:p>
      <w:pPr>
        <w:pStyle w:val="ListBullet"/>
        <w:spacing w:after="40"/>
      </w:pPr>
      <w:r>
        <w:rPr>
          <w:rFonts w:ascii="Calibri" w:hAnsi="Calibri"/>
          <w:sz w:val="21"/>
        </w:rPr>
        <w:t>□ Connexion internet (Wi-Fi / RJ45) - Identifiant / modalités : [ ].</w:t>
      </w:r>
    </w:p>
    <w:p>
      <w:pPr>
        <w:pStyle w:val="ListBullet"/>
        <w:spacing w:after="40"/>
      </w:pPr>
      <w:r>
        <w:rPr>
          <w:rFonts w:ascii="Calibri" w:hAnsi="Calibri"/>
          <w:sz w:val="21"/>
        </w:rPr>
        <w:t>□ Prises électriques - □ éclairage - □ chauffage/climatisation (modalités : [ ]).</w:t>
      </w:r>
    </w:p>
    <w:p>
      <w:pPr>
        <w:pStyle w:val="ListBullet"/>
        <w:spacing w:after="40"/>
      </w:pPr>
      <w:r>
        <w:rPr>
          <w:rFonts w:ascii="Calibri" w:hAnsi="Calibri"/>
          <w:sz w:val="21"/>
        </w:rPr>
        <w:t>Accès aux parties communes du logement : □ entrée  □ couloir  □ sanitaires  □ cuisine (usage limité)  □ autre : [ ].</w:t>
      </w:r>
    </w:p>
    <w:p>
      <w:pPr>
        <w:pStyle w:val="ListBullet"/>
        <w:spacing w:after="40"/>
      </w:pPr>
      <w:r>
        <w:rPr>
          <w:rFonts w:ascii="Calibri" w:hAnsi="Calibri"/>
          <w:sz w:val="21"/>
        </w:rPr>
        <w:t>Annexes : plan/croquis, inventaire, photos (voir liste en fin de document).</w:t>
      </w:r>
    </w:p>
    <w:p>
      <w:pPr>
        <w:pStyle w:val="LGHeading2"/>
        <w:pBdr>
          <w:bottom w:val="single" w:sz="8" w:space="1" w:color="2F5597"/>
        </w:pBdr>
      </w:pPr>
      <w:r>
        <w:t>Article 3 - État des lieux - Inventaire</w:t>
      </w:r>
    </w:p>
    <w:p>
      <w:pPr>
        <w:spacing w:after="120" w:line="276" w:lineRule="auto"/>
      </w:pPr>
      <w:r>
        <w:rPr>
          <w:rFonts w:ascii="Calibri" w:hAnsi="Calibri"/>
          <w:sz w:val="22"/>
        </w:rPr>
        <w:t>Un état des lieux d’entrée et un inventaire des équipements sont établis contradictoirement, signés par les Parties et annexés au présent bail. À défaut, l’espace est réputé remis en bon état d’usage, sous réserve des réserves écrites formulées à la remise des clés.</w:t>
      </w:r>
    </w:p>
    <w:p>
      <w:pPr>
        <w:pStyle w:val="LGHeading2"/>
        <w:pBdr>
          <w:bottom w:val="single" w:sz="8" w:space="1" w:color="2F5597"/>
        </w:pBdr>
      </w:pPr>
      <w:r>
        <w:t>Article 4 - Durée - Prise d’effet - Renouvellement</w:t>
      </w:r>
    </w:p>
    <w:p>
      <w:pPr>
        <w:spacing w:after="120" w:line="276" w:lineRule="auto"/>
      </w:pPr>
      <w:r>
        <w:rPr>
          <w:rFonts w:ascii="Calibri" w:hAnsi="Calibri"/>
          <w:sz w:val="22"/>
        </w:rPr>
        <w:t>Le présent bail est consenti pour une durée de [X] mois, prenant effet le [JJ/MM/AAAA] et se terminant le [JJ/MM/AAAA].</w:t>
      </w:r>
    </w:p>
    <w:p>
      <w:pPr>
        <w:pStyle w:val="ListBullet"/>
        <w:spacing w:after="40"/>
      </w:pPr>
      <w:r>
        <w:rPr>
          <w:rFonts w:ascii="Calibri" w:hAnsi="Calibri"/>
          <w:sz w:val="21"/>
        </w:rPr>
        <w:t>Renouvellement : □ tacite reconduction  □ renouvellement par accord écrit  □ sans renouvellement.</w:t>
      </w:r>
    </w:p>
    <w:p>
      <w:pPr>
        <w:pStyle w:val="ListBullet"/>
        <w:spacing w:after="40"/>
      </w:pPr>
      <w:r>
        <w:rPr>
          <w:rFonts w:ascii="Calibri" w:hAnsi="Calibri"/>
          <w:sz w:val="21"/>
        </w:rPr>
        <w:t>Préavis : [X] jours / mois, par lettre recommandée ou tout moyen convenu (à préciser).</w:t>
      </w:r>
    </w:p>
    <w:p>
      <w:pPr>
        <w:pStyle w:val="LGHeading2"/>
        <w:pBdr>
          <w:bottom w:val="single" w:sz="8" w:space="1" w:color="2F5597"/>
        </w:pBdr>
      </w:pPr>
      <w:r>
        <w:t>Article 5 - Loyer - Modalités de paiement</w:t>
      </w:r>
    </w:p>
    <w:p>
      <w:pPr>
        <w:spacing w:after="120" w:line="276" w:lineRule="auto"/>
      </w:pPr>
      <w:r>
        <w:rPr>
          <w:rFonts w:ascii="Calibri" w:hAnsi="Calibri"/>
          <w:sz w:val="22"/>
        </w:rPr>
        <w:t>Le loyer est fixé à [montant] [devise] hors taxes / toutes taxes comprises (selon applicable), payable : □ mensuellement  □ trimestriellement  □ autre : [ ].</w:t>
      </w:r>
    </w:p>
    <w:p>
      <w:pPr>
        <w:pStyle w:val="ListBullet"/>
        <w:spacing w:after="40"/>
      </w:pPr>
      <w:r>
        <w:rPr>
          <w:rFonts w:ascii="Calibri" w:hAnsi="Calibri"/>
          <w:sz w:val="21"/>
        </w:rPr>
        <w:t>Date d’exigibilité : [jour du mois] - Mode : □ virement  □ espèces (si autorisé)  □ autre : [ ].</w:t>
      </w:r>
    </w:p>
    <w:p>
      <w:pPr>
        <w:pStyle w:val="ListBullet"/>
        <w:spacing w:after="40"/>
      </w:pPr>
      <w:r>
        <w:rPr>
          <w:rFonts w:ascii="Calibri" w:hAnsi="Calibri"/>
          <w:sz w:val="21"/>
        </w:rPr>
        <w:t>Coordonnées de paiement : [RIB / IBAN / compte / référence].</w:t>
      </w:r>
    </w:p>
    <w:p>
      <w:pPr>
        <w:pStyle w:val="ListBullet"/>
        <w:spacing w:after="40"/>
      </w:pPr>
      <w:r>
        <w:rPr>
          <w:rFonts w:ascii="Calibri" w:hAnsi="Calibri"/>
          <w:sz w:val="21"/>
        </w:rPr>
        <w:t>Révision du loyer : □ aucune  □ indexation (indice/règle : [ ])  □ renégociation annuelle.</w:t>
      </w:r>
    </w:p>
    <w:p>
      <w:pPr>
        <w:pStyle w:val="LGHeading2"/>
        <w:pBdr>
          <w:bottom w:val="single" w:sz="8" w:space="1" w:color="2F5597"/>
        </w:pBdr>
      </w:pPr>
      <w:r>
        <w:t>Article 6 - Dépôt de garantie - Caution</w:t>
      </w:r>
    </w:p>
    <w:p>
      <w:pPr>
        <w:spacing w:after="120" w:line="276" w:lineRule="auto"/>
      </w:pPr>
      <w:r>
        <w:rPr>
          <w:rFonts w:ascii="Calibri" w:hAnsi="Calibri"/>
          <w:sz w:val="22"/>
        </w:rPr>
        <w:t>À la signature, le Locataire verse un dépôt de garantie de [montant], destiné à couvrir les sommes restant dues et/ou les dégradations imputables au Locataire. Restitution sous [X] jours après remise des clés, déduction faite des sommes justifiées.</w:t>
      </w:r>
    </w:p>
    <w:p>
      <w:pPr>
        <w:pStyle w:val="ListBullet"/>
        <w:spacing w:after="40"/>
      </w:pPr>
      <w:r>
        <w:rPr>
          <w:rFonts w:ascii="Calibri" w:hAnsi="Calibri"/>
          <w:sz w:val="21"/>
        </w:rPr>
        <w:t>Caution personnelle : □ oui  □ non. Si oui : identité du garant + acte séparé.</w:t>
      </w:r>
    </w:p>
    <w:p>
      <w:pPr>
        <w:pStyle w:val="ListBullet"/>
        <w:spacing w:after="40"/>
      </w:pPr>
      <w:r>
        <w:rPr>
          <w:rFonts w:ascii="Calibri" w:hAnsi="Calibri"/>
          <w:sz w:val="21"/>
        </w:rPr>
        <w:t>Pénalités de retard : □ oui  □ non. Si oui : taux/montant et point de départ : [ ].</w:t>
      </w:r>
    </w:p>
    <w:p>
      <w:pPr>
        <w:pStyle w:val="LGHeading2"/>
        <w:pBdr>
          <w:bottom w:val="single" w:sz="8" w:space="1" w:color="2F5597"/>
        </w:pBdr>
      </w:pPr>
      <w:r>
        <w:t>Article 7 - Charges - Services - Répartition des frais</w:t>
      </w:r>
    </w:p>
    <w:p>
      <w:pPr>
        <w:spacing w:after="120" w:line="276" w:lineRule="auto"/>
      </w:pPr>
      <w:r>
        <w:rPr>
          <w:rFonts w:ascii="Calibri" w:hAnsi="Calibri"/>
          <w:sz w:val="22"/>
        </w:rPr>
        <w:t>Les charges et services liés à l’usage du bureau sont répartis comme suit (cocher/compléter).</w:t>
      </w:r>
    </w:p>
    <w:p>
      <w:pPr>
        <w:pStyle w:val="ListBullet"/>
        <w:spacing w:after="40"/>
      </w:pPr>
      <w:r>
        <w:rPr>
          <w:rFonts w:ascii="Calibri" w:hAnsi="Calibri"/>
          <w:sz w:val="21"/>
        </w:rPr>
        <w:t>Électricité : □ incluse  □ refacturée au réel  □ forfait : [montant].</w:t>
      </w:r>
    </w:p>
    <w:p>
      <w:pPr>
        <w:pStyle w:val="ListBullet"/>
        <w:spacing w:after="40"/>
      </w:pPr>
      <w:r>
        <w:rPr>
          <w:rFonts w:ascii="Calibri" w:hAnsi="Calibri"/>
          <w:sz w:val="21"/>
        </w:rPr>
        <w:t>Eau / sanitaires : □ incluse  □ forfait : [montant]  □ refacturation : [ ].</w:t>
      </w:r>
    </w:p>
    <w:p>
      <w:pPr>
        <w:pStyle w:val="ListBullet"/>
        <w:spacing w:after="40"/>
      </w:pPr>
      <w:r>
        <w:rPr>
          <w:rFonts w:ascii="Calibri" w:hAnsi="Calibri"/>
          <w:sz w:val="21"/>
        </w:rPr>
        <w:t>Internet : □ inclus  □ forfait  □ à la charge du Locataire.</w:t>
      </w:r>
    </w:p>
    <w:p>
      <w:pPr>
        <w:pStyle w:val="ListBullet"/>
        <w:spacing w:after="40"/>
      </w:pPr>
      <w:r>
        <w:rPr>
          <w:rFonts w:ascii="Calibri" w:hAnsi="Calibri"/>
          <w:sz w:val="21"/>
        </w:rPr>
        <w:t>Ménage / entretien : □ inclus  □ partagé  □ à la charge du Locataire.</w:t>
      </w:r>
    </w:p>
    <w:p>
      <w:pPr>
        <w:pStyle w:val="ListBullet"/>
        <w:spacing w:after="40"/>
      </w:pPr>
      <w:r>
        <w:rPr>
          <w:rFonts w:ascii="Calibri" w:hAnsi="Calibri"/>
          <w:sz w:val="21"/>
        </w:rPr>
        <w:t>Autres charges (copropriété, gardien, parking, etc.) : [détail].</w:t>
      </w:r>
    </w:p>
    <w:p>
      <w:pPr>
        <w:pStyle w:val="LGHeading2"/>
        <w:pBdr>
          <w:bottom w:val="single" w:sz="8" w:space="1" w:color="2F5597"/>
        </w:pBdr>
      </w:pPr>
      <w:r>
        <w:t>Article 8 - Destination - Règles d’usage et limitations</w:t>
      </w:r>
    </w:p>
    <w:p>
      <w:pPr>
        <w:spacing w:after="120" w:line="276" w:lineRule="auto"/>
      </w:pPr>
      <w:r>
        <w:rPr>
          <w:rFonts w:ascii="Calibri" w:hAnsi="Calibri"/>
          <w:sz w:val="22"/>
        </w:rPr>
        <w:t>Le Locataire s’engage à utiliser les lieux exclusivement pour l’activité déclarée, sans nuisance ni affluence anormale, et sans transformation des lieux sans accord écrit du Bailleur.</w:t>
      </w:r>
    </w:p>
    <w:p>
      <w:pPr>
        <w:pStyle w:val="ListBullet"/>
        <w:spacing w:after="40"/>
      </w:pPr>
      <w:r>
        <w:rPr>
          <w:rFonts w:ascii="Calibri" w:hAnsi="Calibri"/>
          <w:sz w:val="21"/>
        </w:rPr>
        <w:t>Réception de public/clients : □ autorisée (conditions : [ ])  □ interdite.</w:t>
      </w:r>
    </w:p>
    <w:p>
      <w:pPr>
        <w:pStyle w:val="ListBullet"/>
        <w:spacing w:after="40"/>
      </w:pPr>
      <w:r>
        <w:rPr>
          <w:rFonts w:ascii="Calibri" w:hAnsi="Calibri"/>
          <w:sz w:val="21"/>
        </w:rPr>
        <w:t>Horaires d’occupation : [plage horaire] (ex. 08h-20h).</w:t>
      </w:r>
    </w:p>
    <w:p>
      <w:pPr>
        <w:pStyle w:val="ListBullet"/>
        <w:spacing w:after="40"/>
      </w:pPr>
      <w:r>
        <w:rPr>
          <w:rFonts w:ascii="Calibri" w:hAnsi="Calibri"/>
          <w:sz w:val="21"/>
        </w:rPr>
        <w:t>Signalétique / plaque : □ autorisée (format/emplacement : [ ])  □ interdite.</w:t>
      </w:r>
    </w:p>
    <w:p>
      <w:pPr>
        <w:pStyle w:val="ListBullet"/>
        <w:spacing w:after="40"/>
      </w:pPr>
      <w:r>
        <w:rPr>
          <w:rFonts w:ascii="Calibri" w:hAnsi="Calibri"/>
          <w:sz w:val="21"/>
        </w:rPr>
        <w:t>Stockage : □ léger (documents/PC)  □ interdit  □ autre : [ ].</w:t>
      </w:r>
    </w:p>
    <w:p>
      <w:pPr>
        <w:pStyle w:val="ListBullet"/>
        <w:spacing w:after="40"/>
      </w:pPr>
      <w:r>
        <w:rPr>
          <w:rFonts w:ascii="Calibri" w:hAnsi="Calibri"/>
          <w:sz w:val="21"/>
        </w:rPr>
        <w:t>Animaux / fumée / musique : règles : [ ].</w:t>
      </w:r>
    </w:p>
    <w:p>
      <w:pPr>
        <w:pStyle w:val="LGHeading2"/>
        <w:pBdr>
          <w:bottom w:val="single" w:sz="8" w:space="1" w:color="2F5597"/>
        </w:pBdr>
      </w:pPr>
      <w:r>
        <w:t>Article 9 - Accès - Remise des clés - Sécurité</w:t>
      </w:r>
    </w:p>
    <w:p>
      <w:pPr>
        <w:spacing w:after="120" w:line="276" w:lineRule="auto"/>
      </w:pPr>
      <w:r>
        <w:rPr>
          <w:rFonts w:ascii="Calibri" w:hAnsi="Calibri"/>
          <w:sz w:val="22"/>
        </w:rPr>
        <w:t>Les modalités d’accès sont définies ci-dessous. Toute reproduction de clé/badge sans autorisation est interdite.</w:t>
      </w:r>
    </w:p>
    <w:p>
      <w:pPr>
        <w:pStyle w:val="ListBullet"/>
        <w:spacing w:after="40"/>
      </w:pPr>
      <w:r>
        <w:rPr>
          <w:rFonts w:ascii="Calibri" w:hAnsi="Calibri"/>
          <w:sz w:val="21"/>
        </w:rPr>
        <w:t>Remise : [nombre] clé(s) / badge(s).</w:t>
      </w:r>
    </w:p>
    <w:p>
      <w:pPr>
        <w:pStyle w:val="ListBullet"/>
        <w:spacing w:after="40"/>
      </w:pPr>
      <w:r>
        <w:rPr>
          <w:rFonts w:ascii="Calibri" w:hAnsi="Calibri"/>
          <w:sz w:val="21"/>
        </w:rPr>
        <w:t>Accès autonome : □ oui  □ non. Si non : présence du Bailleur requise selon [modalités].</w:t>
      </w:r>
    </w:p>
    <w:p>
      <w:pPr>
        <w:pStyle w:val="ListBullet"/>
        <w:spacing w:after="40"/>
      </w:pPr>
      <w:r>
        <w:rPr>
          <w:rFonts w:ascii="Calibri" w:hAnsi="Calibri"/>
          <w:sz w:val="21"/>
        </w:rPr>
        <w:t>Perte de clé/badge : remplacement à la charge du Locataire selon justificatifs.</w:t>
      </w:r>
    </w:p>
    <w:p>
      <w:pPr>
        <w:pStyle w:val="LGHeading2"/>
        <w:pBdr>
          <w:bottom w:val="single" w:sz="8" w:space="1" w:color="2F5597"/>
        </w:pBdr>
      </w:pPr>
      <w:r>
        <w:t>Article 10 - Assurances - Responsabilités</w:t>
      </w:r>
    </w:p>
    <w:p>
      <w:pPr>
        <w:spacing w:after="120" w:line="276" w:lineRule="auto"/>
      </w:pPr>
      <w:r>
        <w:rPr>
          <w:rFonts w:ascii="Calibri" w:hAnsi="Calibri"/>
          <w:sz w:val="22"/>
        </w:rPr>
        <w:t>Le Locataire souscrit et maintient une assurance responsabilité civile professionnelle couvrant son activité et les dommages causés aux tiers. Le Bailleur conserve son assurance habitation et déclare, le cas échéant, l’usage professionnel selon les exigences de son assureur.</w:t>
      </w:r>
    </w:p>
    <w:p>
      <w:pPr>
        <w:pStyle w:val="ListBullet"/>
        <w:spacing w:after="40"/>
      </w:pPr>
      <w:r>
        <w:rPr>
          <w:rFonts w:ascii="Calibri" w:hAnsi="Calibri"/>
          <w:sz w:val="21"/>
        </w:rPr>
        <w:t>Attestations à fournir : □ RC pro Locataire  □ extension usage pro (Bailleur) (si applicable).</w:t>
      </w:r>
    </w:p>
    <w:p>
      <w:pPr>
        <w:pStyle w:val="ListBullet"/>
        <w:spacing w:after="40"/>
      </w:pPr>
      <w:r>
        <w:rPr>
          <w:rFonts w:ascii="Calibri" w:hAnsi="Calibri"/>
          <w:sz w:val="21"/>
        </w:rPr>
        <w:t>Matériel du Locataire : placé sous sa responsabilité (vol/dommages) sauf faute prouvée du Bailleur.</w:t>
      </w:r>
    </w:p>
    <w:p>
      <w:pPr>
        <w:pStyle w:val="LGHeading2"/>
        <w:pBdr>
          <w:bottom w:val="single" w:sz="8" w:space="1" w:color="2F5597"/>
        </w:pBdr>
      </w:pPr>
      <w:r>
        <w:t>Article 11 - Travaux - Aménagements - Maintenance</w:t>
      </w:r>
    </w:p>
    <w:p>
      <w:pPr>
        <w:spacing w:after="120" w:line="276" w:lineRule="auto"/>
      </w:pPr>
      <w:r>
        <w:rPr>
          <w:rFonts w:ascii="Calibri" w:hAnsi="Calibri"/>
          <w:sz w:val="22"/>
        </w:rPr>
        <w:t>Toute fixation, perçage, peinture, modification de câblage ou installation (cloison, serrure, climatisation, etc.) requiert l’accord écrit du Bailleur.</w:t>
      </w:r>
    </w:p>
    <w:p>
      <w:pPr>
        <w:pStyle w:val="ListBullet"/>
        <w:spacing w:after="40"/>
      </w:pPr>
      <w:r>
        <w:rPr>
          <w:rFonts w:ascii="Calibri" w:hAnsi="Calibri"/>
          <w:sz w:val="21"/>
        </w:rPr>
        <w:t>Éléments autorisés sans accord : □ petits accessoires amovibles  □ autre : [ ].</w:t>
      </w:r>
    </w:p>
    <w:p>
      <w:pPr>
        <w:pStyle w:val="ListBullet"/>
        <w:spacing w:after="40"/>
      </w:pPr>
      <w:r>
        <w:rPr>
          <w:rFonts w:ascii="Calibri" w:hAnsi="Calibri"/>
          <w:sz w:val="21"/>
        </w:rPr>
        <w:t>Remise en état en fin de bail : □ obligatoire  □ selon état des lieux (préciser).</w:t>
      </w:r>
    </w:p>
    <w:p>
      <w:pPr>
        <w:pStyle w:val="ListBullet"/>
        <w:spacing w:after="40"/>
      </w:pPr>
      <w:r>
        <w:rPr>
          <w:rFonts w:ascii="Calibri" w:hAnsi="Calibri"/>
          <w:sz w:val="21"/>
        </w:rPr>
        <w:t>Dysfonctionnements à signaler : [process] (ex. email sous 24h).</w:t>
      </w:r>
    </w:p>
    <w:p>
      <w:pPr>
        <w:pStyle w:val="LGHeading2"/>
        <w:pBdr>
          <w:bottom w:val="single" w:sz="8" w:space="1" w:color="2F5597"/>
        </w:pBdr>
      </w:pPr>
      <w:r>
        <w:t>Article 12 - Interdictions - Sous-location - Cession</w:t>
      </w:r>
    </w:p>
    <w:p>
      <w:pPr>
        <w:spacing w:after="120" w:line="276" w:lineRule="auto"/>
      </w:pPr>
      <w:r>
        <w:rPr>
          <w:rFonts w:ascii="Calibri" w:hAnsi="Calibri"/>
          <w:sz w:val="22"/>
        </w:rPr>
        <w:t>Sauf accord écrit du Bailleur, le Locataire s’interdit de sous-louer, prêter, partager ou céder tout ou partie des lieux. L’usage doit rester personnel au Locataire et aux personnes expressément autorisées.</w:t>
      </w:r>
    </w:p>
    <w:p>
      <w:pPr>
        <w:pStyle w:val="LGHeading2"/>
        <w:pBdr>
          <w:bottom w:val="single" w:sz="8" w:space="1" w:color="2F5597"/>
        </w:pBdr>
      </w:pPr>
      <w:r>
        <w:t>Article 13 - Résiliation - Manquements</w:t>
      </w:r>
    </w:p>
    <w:p>
      <w:pPr>
        <w:spacing w:after="120" w:line="276" w:lineRule="auto"/>
      </w:pPr>
      <w:r>
        <w:rPr>
          <w:rFonts w:ascii="Calibri" w:hAnsi="Calibri"/>
          <w:sz w:val="22"/>
        </w:rPr>
        <w:t>Chaque Partie peut résilier le bail dans les conditions suivantes (adapter).</w:t>
      </w:r>
    </w:p>
    <w:p>
      <w:pPr>
        <w:pStyle w:val="ListBullet"/>
        <w:spacing w:after="40"/>
      </w:pPr>
      <w:r>
        <w:rPr>
          <w:rFonts w:ascii="Calibri" w:hAnsi="Calibri"/>
          <w:sz w:val="21"/>
        </w:rPr>
        <w:t>Résiliation à l’initiative du Locataire : préavis de [X] jours/mois.</w:t>
      </w:r>
    </w:p>
    <w:p>
      <w:pPr>
        <w:pStyle w:val="ListBullet"/>
        <w:spacing w:after="40"/>
      </w:pPr>
      <w:r>
        <w:rPr>
          <w:rFonts w:ascii="Calibri" w:hAnsi="Calibri"/>
          <w:sz w:val="21"/>
        </w:rPr>
        <w:t>Résiliation à l’initiative du Bailleur : préavis de [X] jours/mois (hors manquement grave).</w:t>
      </w:r>
    </w:p>
    <w:p>
      <w:pPr>
        <w:pStyle w:val="ListBullet"/>
        <w:spacing w:after="40"/>
      </w:pPr>
      <w:r>
        <w:rPr>
          <w:rFonts w:ascii="Calibri" w:hAnsi="Calibri"/>
          <w:sz w:val="21"/>
        </w:rPr>
        <w:t>Manquements : retard de paiement, usage non conforme, nuisance, dégradations, défaut d’assurance, etc. Après mise en demeure restée sans effet sous [X] jours, résiliation possible selon la procédure prévue.</w:t>
      </w:r>
    </w:p>
    <w:p>
      <w:pPr>
        <w:pStyle w:val="LGHeading2"/>
        <w:pBdr>
          <w:bottom w:val="single" w:sz="8" w:space="1" w:color="2F5597"/>
        </w:pBdr>
      </w:pPr>
      <w:r>
        <w:t>Article 14 - Confidentialité - Données - Connexion internet</w:t>
      </w:r>
    </w:p>
    <w:p>
      <w:pPr>
        <w:spacing w:after="120" w:line="276" w:lineRule="auto"/>
      </w:pPr>
      <w:r>
        <w:rPr>
          <w:rFonts w:ascii="Calibri" w:hAnsi="Calibri"/>
          <w:sz w:val="22"/>
        </w:rPr>
        <w:t>Lorsque le Locataire utilise le réseau du domicile, il s’engage à respecter les règles de sécurité (mot de passe, usages licites, confidentialité). Les Parties peuvent convenir d’un réseau invité dédié et/ou d’une charte d’usage.</w:t>
      </w:r>
    </w:p>
    <w:p>
      <w:pPr>
        <w:pStyle w:val="ListBullet"/>
        <w:spacing w:after="40"/>
      </w:pPr>
      <w:r>
        <w:rPr>
          <w:rFonts w:ascii="Calibri" w:hAnsi="Calibri"/>
          <w:sz w:val="21"/>
        </w:rPr>
        <w:t>Réseau : □ réseau invité  □ réseau dédié (box secondaire)  □ autre : [ ].</w:t>
      </w:r>
    </w:p>
    <w:p>
      <w:pPr>
        <w:pStyle w:val="ListBullet"/>
        <w:spacing w:after="40"/>
      </w:pPr>
      <w:r>
        <w:rPr>
          <w:rFonts w:ascii="Calibri" w:hAnsi="Calibri"/>
          <w:sz w:val="21"/>
        </w:rPr>
        <w:t>Données sensibles : stockage/chiffrement : [modalités].</w:t>
      </w:r>
    </w:p>
    <w:p>
      <w:pPr>
        <w:pStyle w:val="LGHeading2"/>
        <w:pBdr>
          <w:bottom w:val="single" w:sz="8" w:space="1" w:color="2F5597"/>
        </w:pBdr>
      </w:pPr>
      <w:r>
        <w:t>Article 15 - Élection de domicile - Notifications</w:t>
      </w:r>
    </w:p>
    <w:p>
      <w:pPr>
        <w:spacing w:after="120" w:line="276" w:lineRule="auto"/>
      </w:pPr>
      <w:r>
        <w:rPr>
          <w:rFonts w:ascii="Calibri" w:hAnsi="Calibri"/>
          <w:sz w:val="22"/>
        </w:rPr>
        <w:t>Pour l’exécution du présent bail, les Parties élisent domicile à leurs adresses indiquées en tête. Toute notification est réputée valable si adressée à ces coordonnées, sauf modification notifiée par écrit.</w:t>
      </w:r>
    </w:p>
    <w:p>
      <w:pPr>
        <w:pStyle w:val="LGHeading2"/>
        <w:pBdr>
          <w:bottom w:val="single" w:sz="8" w:space="1" w:color="2F5597"/>
        </w:pBdr>
      </w:pPr>
      <w:r>
        <w:t>Article 16 - Droit applicable - Règlement des litiges</w:t>
      </w:r>
    </w:p>
    <w:p>
      <w:pPr>
        <w:spacing w:after="120" w:line="276" w:lineRule="auto"/>
      </w:pPr>
      <w:r>
        <w:rPr>
          <w:rFonts w:ascii="Calibri" w:hAnsi="Calibri"/>
          <w:sz w:val="22"/>
        </w:rPr>
        <w:t>Le présent bail est régi par le droit applicable au lieu de situation des locaux, sauf stipulation contraire. En cas de différend, les Parties privilégient une résolution amiable avant toute action (médiation/conciliation si souhaitée).</w:t>
      </w:r>
    </w:p>
    <w:p>
      <w:pPr>
        <w:pStyle w:val="ListBullet"/>
        <w:spacing w:after="40"/>
      </w:pPr>
      <w:r>
        <w:rPr>
          <w:rFonts w:ascii="Calibri" w:hAnsi="Calibri"/>
          <w:sz w:val="21"/>
        </w:rPr>
        <w:t>Médiation : □ oui (organisme : [ ])  □ non.</w:t>
      </w:r>
    </w:p>
    <w:p>
      <w:pPr>
        <w:pStyle w:val="ListBullet"/>
        <w:spacing w:after="40"/>
      </w:pPr>
      <w:r>
        <w:rPr>
          <w:rFonts w:ascii="Calibri" w:hAnsi="Calibri"/>
          <w:sz w:val="21"/>
        </w:rPr>
        <w:t>Juridiction compétente : [tribunal/ville] (à adapter).</w:t>
      </w:r>
    </w:p>
    <w:p>
      <w:pPr>
        <w:pStyle w:val="LGHeading1"/>
      </w:pPr>
      <w:r>
        <w:t>FORMALITÉS DE SIGNATURE</w:t>
      </w:r>
    </w:p>
    <w:p>
      <w:pPr>
        <w:spacing w:after="120" w:line="276" w:lineRule="auto"/>
      </w:pPr>
      <w:r>
        <w:rPr>
          <w:rFonts w:ascii="Calibri" w:hAnsi="Calibri"/>
          <w:sz w:val="22"/>
        </w:rPr>
        <w:t>Fait à [ville], le [JJ/MM/AAAA].  |  Nombre d’exemplaires : [ ]  |  Paraphe sur chaque page : □ oui  □ non.</w:t>
      </w:r>
    </w:p>
    <w:tbl>
      <w:tblPr>
        <w:tblStyle w:val="TableGrid"/>
        <w:tblW w:type="auto" w:w="0"/>
        <w:jc w:val="center"/>
        <w:tblLook w:firstColumn="1" w:firstRow="1" w:lastColumn="0" w:lastRow="0" w:noHBand="0" w:noVBand="1" w:val="04A0"/>
      </w:tblPr>
      <w:tblGrid>
        <w:gridCol w:w="5100"/>
        <w:gridCol w:w="5100"/>
      </w:tblGrid>
      <w:tr>
        <w:tc>
          <w:tcPr>
            <w:tcW w:type="dxa" w:w="5100"/>
            <w:shd w:val="clear" w:color="auto" w:fill="E8EEF7"/>
          </w:tcPr>
          <w:p>
            <w:pPr>
              <w:jc w:val="center"/>
            </w:pPr>
            <w:r/>
            <w:r>
              <w:rPr>
                <w:rFonts w:ascii="Calibri" w:hAnsi="Calibri"/>
                <w:b/>
                <w:i w:val="0"/>
                <w:color w:val="1F3A5F"/>
                <w:sz w:val="22"/>
              </w:rPr>
              <w:t>Le Bailleur</w:t>
            </w:r>
          </w:p>
        </w:tc>
        <w:tc>
          <w:tcPr>
            <w:tcW w:type="dxa" w:w="5100"/>
            <w:shd w:val="clear" w:color="auto" w:fill="E8EEF7"/>
          </w:tcPr>
          <w:p>
            <w:pPr>
              <w:jc w:val="center"/>
            </w:pPr>
            <w:r/>
            <w:r>
              <w:rPr>
                <w:rFonts w:ascii="Calibri" w:hAnsi="Calibri"/>
                <w:b/>
                <w:i w:val="0"/>
                <w:color w:val="1F3A5F"/>
                <w:sz w:val="22"/>
              </w:rPr>
              <w:t>Le Locataire</w:t>
            </w:r>
          </w:p>
        </w:tc>
      </w:tr>
      <w:tr>
        <w:tc>
          <w:tcPr>
            <w:tcW w:type="dxa" w:w="5100"/>
          </w:tcPr>
          <w:p>
            <w:r>
              <w:br/>
              <w:t>Nom : [ ]</w:t>
              <w:br/>
              <w:t>Mention : « lu et approuvé » (option) : [ ]</w:t>
              <w:br/>
              <w:t>Signature : [ ]</w:t>
              <w:br/>
            </w:r>
          </w:p>
        </w:tc>
        <w:tc>
          <w:tcPr>
            <w:tcW w:type="dxa" w:w="5100"/>
          </w:tcPr>
          <w:p>
            <w:r>
              <w:br/>
              <w:t>Nom : [ ]</w:t>
              <w:br/>
              <w:t>Mention : « lu et approuvé » (option) : [ ]</w:t>
              <w:br/>
              <w:t>Signature : [ ]</w:t>
              <w:br/>
            </w:r>
          </w:p>
        </w:tc>
      </w:tr>
    </w:tbl>
    <w:p>
      <w:pPr>
        <w:pStyle w:val="LGHeading1"/>
      </w:pPr>
      <w:r>
        <w:t>ANNEXES (à joindre)</w:t>
      </w:r>
    </w:p>
    <w:p>
      <w:pPr>
        <w:spacing w:after="120" w:line="276" w:lineRule="auto"/>
      </w:pPr>
      <w:r>
        <w:rPr>
          <w:rFonts w:ascii="Calibri" w:hAnsi="Calibri"/>
          <w:sz w:val="22"/>
        </w:rPr>
        <w:t>Liste indicative (cocher les annexes réellement jointes) :</w:t>
      </w:r>
    </w:p>
    <w:p>
      <w:pPr>
        <w:pStyle w:val="ListBullet"/>
        <w:spacing w:after="40"/>
      </w:pPr>
      <w:r>
        <w:rPr>
          <w:rFonts w:ascii="Calibri" w:hAnsi="Calibri"/>
          <w:sz w:val="21"/>
        </w:rPr>
        <w:t>□ Annexe 1 - État des lieux d’entrée</w:t>
      </w:r>
    </w:p>
    <w:p>
      <w:pPr>
        <w:pStyle w:val="ListBullet"/>
        <w:spacing w:after="40"/>
      </w:pPr>
      <w:r>
        <w:rPr>
          <w:rFonts w:ascii="Calibri" w:hAnsi="Calibri"/>
          <w:sz w:val="21"/>
        </w:rPr>
        <w:t>□ Annexe 2 - Inventaire des équipements (mobilier, clés, badges)</w:t>
      </w:r>
    </w:p>
    <w:p>
      <w:pPr>
        <w:pStyle w:val="ListBullet"/>
        <w:spacing w:after="40"/>
      </w:pPr>
      <w:r>
        <w:rPr>
          <w:rFonts w:ascii="Calibri" w:hAnsi="Calibri"/>
          <w:sz w:val="21"/>
        </w:rPr>
        <w:t>□ Annexe 3 - Plan/croquis de l’espace loué</w:t>
      </w:r>
    </w:p>
    <w:p>
      <w:pPr>
        <w:pStyle w:val="ListBullet"/>
        <w:spacing w:after="40"/>
      </w:pPr>
      <w:r>
        <w:rPr>
          <w:rFonts w:ascii="Calibri" w:hAnsi="Calibri"/>
          <w:sz w:val="21"/>
        </w:rPr>
        <w:t>□ Annexe 4 - Règlement de copropriété / règles de vie (si applicable)</w:t>
      </w:r>
    </w:p>
    <w:p>
      <w:pPr>
        <w:pStyle w:val="ListBullet"/>
        <w:spacing w:after="40"/>
      </w:pPr>
      <w:r>
        <w:rPr>
          <w:rFonts w:ascii="Calibri" w:hAnsi="Calibri"/>
          <w:sz w:val="21"/>
        </w:rPr>
        <w:t>□ Annexe 5 - Attestation d’assurance (RC pro Locataire)</w:t>
      </w:r>
    </w:p>
    <w:p>
      <w:pPr>
        <w:pStyle w:val="ListBullet"/>
        <w:spacing w:after="40"/>
      </w:pPr>
      <w:r>
        <w:rPr>
          <w:rFonts w:ascii="Calibri" w:hAnsi="Calibri"/>
          <w:sz w:val="21"/>
        </w:rPr>
        <w:t>□ Annexe 6 - Photos datées (optionnel)</w:t>
      </w:r>
    </w:p>
    <w:p>
      <w:r>
        <w:br w:type="page"/>
      </w:r>
    </w:p>
    <w:p>
      <w:pPr>
        <w:pStyle w:val="LGHeading1"/>
      </w:pPr>
      <w:r>
        <w:t>CAS PARTICULIERS (à adapter)</w:t>
      </w:r>
    </w:p>
    <w:p>
      <w:pPr>
        <w:spacing w:after="120" w:line="276" w:lineRule="auto"/>
      </w:pPr>
      <w:r>
        <w:rPr>
          <w:rFonts w:ascii="Calibri" w:hAnsi="Calibri"/>
          <w:sz w:val="22"/>
        </w:rPr>
        <w:t>Ces clauses optionnelles permettent d’ajuster le bail à des situations fréquentes. Supprimez celles qui ne s’appliquent pas.</w:t>
      </w:r>
    </w:p>
    <w:p>
      <w:pPr>
        <w:pStyle w:val="LGHeading2"/>
      </w:pPr>
      <w:r>
        <w:t>A) Domiciliation administrative</w:t>
      </w:r>
    </w:p>
    <w:p>
      <w:pPr>
        <w:spacing w:after="120" w:line="276" w:lineRule="auto"/>
      </w:pPr>
      <w:r>
        <w:rPr>
          <w:rFonts w:ascii="Calibri" w:hAnsi="Calibri"/>
          <w:sz w:val="22"/>
        </w:rPr>
        <w:t>□ Autorisée  □ Interdite. Si autorisée : conditions (courrier, plaque, durée, coût, responsabilité) : [ ].</w:t>
      </w:r>
    </w:p>
    <w:p>
      <w:pPr>
        <w:pStyle w:val="LGHeading2"/>
      </w:pPr>
      <w:r>
        <w:t>B) Réception régulière de clients / réunions</w:t>
      </w:r>
    </w:p>
    <w:p>
      <w:pPr>
        <w:spacing w:after="120" w:line="276" w:lineRule="auto"/>
      </w:pPr>
      <w:r>
        <w:rPr>
          <w:rFonts w:ascii="Calibri" w:hAnsi="Calibri"/>
          <w:sz w:val="22"/>
        </w:rPr>
        <w:t>Fréquence maximale : [ ] - créneaux : [ ] - nombre de personnes : [ ] - règles de silence/accès : [ ].</w:t>
      </w:r>
    </w:p>
    <w:p>
      <w:pPr>
        <w:pStyle w:val="LGHeading2"/>
      </w:pPr>
      <w:r>
        <w:t>C) Partage de services (imprimante, café, parking)</w:t>
      </w:r>
    </w:p>
    <w:p>
      <w:pPr>
        <w:spacing w:after="120" w:line="276" w:lineRule="auto"/>
      </w:pPr>
      <w:r>
        <w:rPr>
          <w:rFonts w:ascii="Calibri" w:hAnsi="Calibri"/>
          <w:sz w:val="22"/>
        </w:rPr>
        <w:t>Services inclus : [ ] - limites d’usage : [ ] - refacturation : [ ].</w:t>
      </w:r>
    </w:p>
    <w:p>
      <w:pPr>
        <w:pStyle w:val="LGHeading2"/>
      </w:pPr>
      <w:r>
        <w:t>D) Sécurité informatique</w:t>
      </w:r>
    </w:p>
    <w:p>
      <w:pPr>
        <w:spacing w:after="120" w:line="276" w:lineRule="auto"/>
      </w:pPr>
      <w:r>
        <w:rPr>
          <w:rFonts w:ascii="Calibri" w:hAnsi="Calibri"/>
          <w:sz w:val="22"/>
        </w:rPr>
        <w:t>Accès Wi-Fi : réseau invité obligatoire, mot de passe renouvelé, interdiction d’installer des équipements réseau sans accord : [ ].</w:t>
      </w:r>
    </w:p>
    <w:p>
      <w:pPr>
        <w:pStyle w:val="LGHeading2"/>
      </w:pPr>
      <w:r>
        <w:t>E) Accès aux sanitaires / cuisine / espaces communs</w:t>
      </w:r>
    </w:p>
    <w:p>
      <w:pPr>
        <w:spacing w:after="120" w:line="276" w:lineRule="auto"/>
      </w:pPr>
      <w:r>
        <w:rPr>
          <w:rFonts w:ascii="Calibri" w:hAnsi="Calibri"/>
          <w:sz w:val="22"/>
        </w:rPr>
        <w:t>Accès : □ autorisé  □ limité  □ interdit. Conditions (horaires, propreté, consommables, invités) : [ ].</w:t>
      </w:r>
    </w:p>
    <w:p>
      <w:pPr>
        <w:pStyle w:val="LGHeading2"/>
      </w:pPr>
      <w:r>
        <w:t>F) Réception de colis - adresse de livraison</w:t>
      </w:r>
    </w:p>
    <w:p>
      <w:pPr>
        <w:spacing w:after="120" w:line="276" w:lineRule="auto"/>
      </w:pPr>
      <w:r>
        <w:rPr>
          <w:rFonts w:ascii="Calibri" w:hAnsi="Calibri"/>
          <w:sz w:val="22"/>
        </w:rPr>
        <w:t>□ Autorisée  □ Interdite. Si autorisée : transporteurs acceptés, créneaux, responsabilité en cas d’absence : [ ].</w:t>
      </w:r>
    </w:p>
    <w:p>
      <w:pPr>
        <w:pStyle w:val="LGHeading2"/>
      </w:pPr>
      <w:r>
        <w:t>G) Archivage - stockage de documents</w:t>
      </w:r>
    </w:p>
    <w:p>
      <w:pPr>
        <w:spacing w:after="120" w:line="276" w:lineRule="auto"/>
      </w:pPr>
      <w:r>
        <w:rPr>
          <w:rFonts w:ascii="Calibri" w:hAnsi="Calibri"/>
          <w:sz w:val="22"/>
        </w:rPr>
        <w:t>Volume maximum : [ ] - zones autorisées : [ ] - règles de confidentialité : [ ].</w:t>
      </w:r>
    </w:p>
    <w:p>
      <w:pPr>
        <w:pStyle w:val="LGHeading2"/>
      </w:pPr>
      <w:r>
        <w:t>H) Clause de confidentialité renforcée (NDA simplifiée)</w:t>
      </w:r>
    </w:p>
    <w:p>
      <w:pPr>
        <w:spacing w:after="120" w:line="276" w:lineRule="auto"/>
      </w:pPr>
      <w:r>
        <w:rPr>
          <w:rFonts w:ascii="Calibri" w:hAnsi="Calibri"/>
          <w:sz w:val="22"/>
        </w:rPr>
        <w:t>Les Parties s’engagent à ne pas divulguer les informations non publiques portées à leur connaissance du fait de l’occupation des lieux, pendant la durée du bail et pendant [X] mois après sa fin, sauf obligation légale : [préciser].</w:t>
      </w:r>
    </w:p>
    <w:p>
      <w:pPr>
        <w:pStyle w:val="LGHeading1"/>
      </w:pPr>
      <w:r>
        <w:t>CHECK-LIST AVANT SIGNATURE</w:t>
      </w:r>
    </w:p>
    <w:tbl>
      <w:tblPr>
        <w:tblW w:type="auto" w:w="0"/>
        <w:jc w:val="center"/>
        <w:tblLook w:firstColumn="1" w:firstRow="1" w:lastColumn="0" w:lastRow="0" w:noHBand="0" w:noVBand="1" w:val="04A0"/>
      </w:tblPr>
      <w:tblGrid>
        <w:gridCol w:w="10200"/>
      </w:tblGrid>
      <w:tr>
        <w:tc>
          <w:tcPr>
            <w:tcW w:type="dxa" w:w="10200"/>
            <w:shd w:val="clear" w:color="auto" w:fill="F7F9FC"/>
          </w:tcPr>
          <w:p>
            <w:pPr>
              <w:spacing w:before="120" w:after="120"/>
            </w:pPr>
            <w:r>
              <w:rPr>
                <w:rFonts w:ascii="Calibri" w:hAnsi="Calibri"/>
                <w:b w:val="0"/>
                <w:i w:val="0"/>
                <w:sz w:val="21"/>
              </w:rPr>
              <w:t>□ Autorisation du bailleur/du propriétaire si nécessaire (si le Bailleur est locataire)</w:t>
              <w:br/>
            </w:r>
            <w:r>
              <w:rPr>
                <w:rFonts w:ascii="Calibri" w:hAnsi="Calibri"/>
                <w:b w:val="0"/>
                <w:i w:val="0"/>
                <w:sz w:val="21"/>
              </w:rPr>
              <w:t>□ Accord de la copropriété / respect du règlement (si applicable)</w:t>
              <w:br/>
            </w:r>
            <w:r>
              <w:rPr>
                <w:rFonts w:ascii="Calibri" w:hAnsi="Calibri"/>
                <w:b w:val="0"/>
                <w:i w:val="0"/>
                <w:sz w:val="21"/>
              </w:rPr>
              <w:t>□ Attestation RC pro du Locataire</w:t>
              <w:br/>
            </w:r>
            <w:r>
              <w:rPr>
                <w:rFonts w:ascii="Calibri" w:hAnsi="Calibri"/>
                <w:b w:val="0"/>
                <w:i w:val="0"/>
                <w:sz w:val="21"/>
              </w:rPr>
              <w:t>□ État des lieux + inventaire signés et annexés</w:t>
              <w:br/>
            </w:r>
            <w:r>
              <w:rPr>
                <w:rFonts w:ascii="Calibri" w:hAnsi="Calibri"/>
                <w:b w:val="0"/>
                <w:i w:val="0"/>
                <w:sz w:val="21"/>
              </w:rPr>
              <w:t>□ Modalités de charges (forfait ou refacturation) clairement définies</w:t>
              <w:br/>
            </w:r>
            <w:r>
              <w:rPr>
                <w:rFonts w:ascii="Calibri" w:hAnsi="Calibri"/>
                <w:b w:val="0"/>
                <w:i w:val="0"/>
                <w:sz w:val="21"/>
              </w:rPr>
              <w:t>□ Règles d’accès (clés, horaires) et règles d’usage (clients, bruit) validées</w:t>
            </w:r>
          </w:p>
        </w:tc>
      </w:tr>
    </w:tbl>
    <w:sectPr w:rsidR="00FC693F" w:rsidRPr="0006063C" w:rsidSect="00034616">
      <w:headerReference w:type="default" r:id="rId9"/>
      <w:footerReference w:type="default" r:id="rId10"/>
      <w:pgSz w:w="12240" w:h="15840"/>
      <w:pgMar w:top="1134" w:right="1020" w:bottom="1020" w:left="10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right"/>
    </w:pPr>
    <w:r>
      <w:rPr>
        <w:rFonts w:ascii="Calibri" w:hAnsi="Calibri"/>
        <w:color w:val="666666"/>
        <w:sz w:val="18"/>
      </w:rPr>
    </w:r>
    <w:r>
      <w:rPr>
        <w:rFonts w:ascii="Calibri" w:hAnsi="Calibri"/>
        <w:b w:val="0"/>
        <w:i w:val="0"/>
        <w:color w:val="666666"/>
        <w:sz w:val="18"/>
      </w:rPr>
      <w:t xml:space="preserve">lecoursgratuit.com  |  </w:t>
    </w:r>
    <w:r>
      <w:rPr>
        <w:rFonts w:ascii="Calibri" w:hAnsi="Calibri"/>
        <w:color w:val="666666"/>
        <w:sz w:val="18"/>
      </w:rPr>
      <w:t xml:space="preserve">Page </w:t>
      <w:fldChar w:fldCharType="begin"/>
      <w:instrText xml:space="preserve">PAGE</w:instrText>
      <w:fldChar w:fldCharType="end"/>
    </w:r>
    <w:r>
      <w:rPr>
        <w:rFonts w:ascii="Calibri" w:hAnsi="Calibri"/>
        <w:color w:val="666666"/>
        <w:sz w:val="18"/>
      </w:rPr>
      <w:t xml:space="preserve"> / </w:t>
    </w:r>
    <w:r>
      <w:rPr>
        <w:rFonts w:ascii="Calibri" w:hAnsi="Calibri"/>
        <w:color w:val="666666"/>
        <w:sz w:val="18"/>
      </w:rPr>
      <w:fldChar w:fldCharType="begin"/>
      <w:instrText xml:space="preserve">NUMPAGES</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
      <w:rPr>
        <w:rFonts w:ascii="Calibri" w:hAnsi="Calibri"/>
        <w:b/>
        <w:i w:val="0"/>
        <w:color w:val="1F3A5F"/>
        <w:sz w:val="19"/>
      </w:rPr>
      <w:t>Bail - Location d’un bureau au domicile (modèle)</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LGHeading1">
    <w:name w:val="LG Heading 1"/>
    <w:basedOn w:val="Heading1"/>
    <w:pPr>
      <w:spacing w:before="280" w:after="160"/>
    </w:pPr>
    <w:rPr>
      <w:rFonts w:ascii="Calibri" w:hAnsi="Calibri"/>
      <w:b/>
      <w:color w:val="2F5597"/>
      <w:sz w:val="30"/>
    </w:rPr>
  </w:style>
  <w:style w:type="paragraph" w:customStyle="1" w:styleId="LGHeading2">
    <w:name w:val="LG Heading 2"/>
    <w:basedOn w:val="Heading2"/>
    <w:pPr>
      <w:spacing w:before="200" w:after="120"/>
    </w:pPr>
    <w:rPr>
      <w:rFonts w:ascii="Calibri" w:hAnsi="Calibri"/>
      <w:b/>
      <w:color w:val="1F3A5F"/>
      <w:sz w:val="25"/>
    </w:rPr>
  </w:style>
  <w:style w:type="paragraph" w:customStyle="1" w:styleId="LGSmall">
    <w:name w:val="LG Small"/>
    <w:basedOn w:val="Normal"/>
    <w:pPr>
      <w:spacing w:before="0" w:after="0"/>
    </w:pPr>
    <w:rPr>
      <w:rFonts w:ascii="Calibri" w:hAnsi="Calibri"/>
      <w:b w:val="0"/>
      <w:color w:val="666666"/>
      <w:sz w:val="19"/>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