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8617"/>
        <w:gridCol w:w="1701"/>
      </w:tblGrid>
      <w:tr>
        <w:tc>
          <w:tcPr>
            <w:tcW w:type="dxa" w:w="5159"/>
            <w:shd w:val="clear" w:color="auto" w:fill="0F4C81"/>
            <w:tcBorders>
              <w:left w:sz="6" w:val="single" w:color="0F4C81"/>
              <w:top w:sz="6" w:val="single" w:color="0F4C81"/>
              <w:right w:sz="6" w:val="single" w:color="0F4C81"/>
              <w:bottom w:sz="6" w:val="single" w:color="0F4C81"/>
            </w:tcBorders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0"/>
              </w:rPr>
              <w:t>FICHE MÉTHODE – INTRODUCTION SAPD (CANADA)</w:t>
            </w:r>
          </w:p>
          <w:p>
            <w:r>
              <w:rPr>
                <w:color w:val="E6F5FF"/>
                <w:sz w:val="20"/>
              </w:rPr>
              <w:t>Sujet amené • Sujet posé • Sujet divisé (+ thèse en argumentatif)</w:t>
            </w:r>
          </w:p>
        </w:tc>
        <w:tc>
          <w:tcPr>
            <w:tcW w:type="dxa" w:w="5159"/>
            <w:shd w:val="clear" w:color="auto" w:fill="0F4C81"/>
            <w:tcBorders>
              <w:left w:sz="6" w:val="single" w:color="0F4C81"/>
              <w:top w:sz="6" w:val="single" w:color="0F4C81"/>
              <w:right w:sz="6" w:val="single" w:color="0F4C81"/>
              <w:bottom w:sz="6" w:val="single" w:color="0F4C81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FR</w:t>
              <w:br/>
              <w:t>Sec.</w:t>
              <w:br/>
              <w:t>Cégep</w:t>
            </w:r>
          </w:p>
        </w:tc>
      </w:tr>
    </w:tbl>
    <w:p>
      <w:pPr>
        <w:spacing w:after="40" w:before="0"/>
      </w:pPr>
    </w:p>
    <w:p>
      <w:pPr>
        <w:spacing w:after="40" w:before="0"/>
      </w:pPr>
      <w:r>
        <w:rPr>
          <w:b/>
        </w:rPr>
        <w:t xml:space="preserve">Objectif : </w:t>
      </w:r>
      <w:r>
        <w:t>composer une introduction claire (6 à 10 lignes) qui guide le lecteur et annonce le plan.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288"/>
        <w:gridCol w:w="3288"/>
        <w:gridCol w:w="3288"/>
      </w:tblGrid>
      <w:tr>
        <w:tc>
          <w:tcPr>
            <w:tcW w:type="dxa" w:w="3439"/>
            <w:shd w:val="clear" w:color="auto" w:fill="E8F1FB"/>
            <w:tcBorders>
              <w:left w:sz="10" w:val="single" w:color="B7CDE5"/>
              <w:top w:sz="10" w:val="single" w:color="B7CDE5"/>
              <w:right w:sz="10" w:val="single" w:color="B7CDE5"/>
              <w:bottom w:sz="10" w:val="single" w:color="B7CDE5"/>
            </w:tcBorders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1) AMENÉ</w:t>
            </w:r>
          </w:p>
          <w:p>
            <w:pPr>
              <w:jc w:val="center"/>
            </w:pPr>
            <w:r>
              <w:rPr>
                <w:sz w:val="19"/>
              </w:rPr>
              <w:t>Contexte + accroche</w:t>
              <w:br/>
              <w:t>(1-2 phrases)</w:t>
            </w:r>
          </w:p>
        </w:tc>
        <w:tc>
          <w:tcPr>
            <w:tcW w:type="dxa" w:w="3439"/>
            <w:shd w:val="clear" w:color="auto" w:fill="E8F8F1"/>
            <w:tcBorders>
              <w:left w:sz="10" w:val="single" w:color="B7CDE5"/>
              <w:top w:sz="10" w:val="single" w:color="B7CDE5"/>
              <w:right w:sz="10" w:val="single" w:color="B7CDE5"/>
              <w:bottom w:sz="10" w:val="single" w:color="B7CDE5"/>
            </w:tcBorders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2) POSÉ</w:t>
            </w:r>
          </w:p>
          <w:p>
            <w:pPr>
              <w:jc w:val="center"/>
            </w:pPr>
            <w:r>
              <w:rPr>
                <w:sz w:val="19"/>
              </w:rPr>
              <w:t>Sujet + question</w:t>
              <w:br/>
              <w:t>(+ thèse si besoin)</w:t>
            </w:r>
          </w:p>
        </w:tc>
        <w:tc>
          <w:tcPr>
            <w:tcW w:type="dxa" w:w="3439"/>
            <w:shd w:val="clear" w:color="auto" w:fill="FFF4E5"/>
            <w:tcBorders>
              <w:left w:sz="10" w:val="single" w:color="B7CDE5"/>
              <w:top w:sz="10" w:val="single" w:color="B7CDE5"/>
              <w:right w:sz="10" w:val="single" w:color="B7CDE5"/>
              <w:bottom w:sz="10" w:val="single" w:color="B7CDE5"/>
            </w:tcBorders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3) DIVISÉ</w:t>
            </w:r>
          </w:p>
          <w:p>
            <w:pPr>
              <w:jc w:val="center"/>
            </w:pPr>
            <w:r>
              <w:rPr>
                <w:sz w:val="19"/>
              </w:rPr>
              <w:t>Annonce du plan</w:t>
              <w:br/>
              <w:t>(2-3 axes)</w:t>
            </w:r>
          </w:p>
        </w:tc>
      </w:tr>
    </w:tbl>
    <w:p>
      <w:pPr>
        <w:spacing w:after="40" w:before="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159"/>
            <w:tcBorders>
              <w:left w:sz="8" w:val="single" w:color="D0D7E2"/>
              <w:top w:sz="8" w:val="single" w:color="D0D7E2"/>
              <w:right w:sz="8" w:val="single" w:color="D0D7E2"/>
              <w:bottom w:sz="8" w:val="single" w:color="D0D7E2"/>
            </w:tcBorders>
            <w:vAlign w:val="top"/>
            <w:shd w:val="clear" w:color="auto" w:fill="FFFFFF"/>
          </w:tcPr>
          <w:p>
            <w:r>
              <w:rPr>
                <w:b/>
                <w:sz w:val="23"/>
              </w:rPr>
              <w:t>Les 3 étapes (prêtes à écrire)</w:t>
            </w:r>
          </w:p>
          <w:p>
            <w:r>
              <w:rPr>
                <w:b/>
                <w:sz w:val="21"/>
              </w:rPr>
              <w:t>A) Sujet amené</w:t>
            </w:r>
          </w:p>
          <w:p>
            <w:pPr>
              <w:pStyle w:val="ListBullet"/>
            </w:pPr>
            <w:r>
              <w:rPr>
                <w:sz w:val="19"/>
              </w:rPr>
              <w:t>1-2 phrases : contexte + accroche liée au thème.</w:t>
            </w:r>
          </w:p>
          <w:p>
            <w:pPr>
              <w:pStyle w:val="ListBullet"/>
            </w:pPr>
            <w:r>
              <w:rPr>
                <w:sz w:val="19"/>
              </w:rPr>
              <w:t>On prépare, sans argumenter.</w:t>
            </w:r>
          </w:p>
          <w:p>
            <w:r>
              <w:rPr>
                <w:b/>
                <w:sz w:val="21"/>
              </w:rPr>
              <w:t>B) Sujet posé</w:t>
            </w:r>
          </w:p>
          <w:p>
            <w:pPr>
              <w:pStyle w:val="ListBullet"/>
            </w:pPr>
            <w:r>
              <w:rPr>
                <w:sz w:val="19"/>
              </w:rPr>
              <w:t>1 phrase : sujet précis + question / problème.</w:t>
            </w:r>
          </w:p>
          <w:p>
            <w:pPr>
              <w:pStyle w:val="ListBullet"/>
            </w:pPr>
            <w:r>
              <w:rPr>
                <w:sz w:val="19"/>
              </w:rPr>
              <w:t>Argumentatif : annoncer la thèse (position).</w:t>
            </w:r>
          </w:p>
          <w:p>
            <w:r>
              <w:rPr>
                <w:b/>
                <w:sz w:val="21"/>
              </w:rPr>
              <w:t>C) Sujet divisé</w:t>
            </w:r>
          </w:p>
          <w:p>
            <w:pPr>
              <w:pStyle w:val="ListBullet"/>
            </w:pPr>
            <w:r>
              <w:rPr>
                <w:sz w:val="19"/>
              </w:rPr>
              <w:t>1 phrase : annoncer 2-3 axes dans l’ordre (D’abord… Ensuite… Enfin…).</w:t>
            </w:r>
          </w:p>
          <w:p>
            <w:pPr>
              <w:pStyle w:val="ListBullet"/>
            </w:pPr>
            <w:r>
              <w:rPr>
                <w:sz w:val="19"/>
              </w:rPr>
              <w:t>Pas de “Dans ce texte, je vais…”.</w:t>
            </w:r>
          </w:p>
        </w:tc>
        <w:tc>
          <w:tcPr>
            <w:tcW w:type="dxa" w:w="5159"/>
            <w:tcBorders>
              <w:left w:sz="8" w:val="single" w:color="D0D7E2"/>
              <w:top w:sz="8" w:val="single" w:color="D0D7E2"/>
              <w:right w:sz="8" w:val="single" w:color="D0D7E2"/>
              <w:bottom w:sz="8" w:val="single" w:color="D0D7E2"/>
            </w:tcBorders>
            <w:vAlign w:val="top"/>
            <w:shd w:val="clear" w:color="auto" w:fill="F7F9FC"/>
          </w:tcPr>
          <w:p>
            <w:r>
              <w:rPr>
                <w:b/>
                <w:sz w:val="23"/>
              </w:rPr>
              <w:t>Checklist ✓</w:t>
            </w:r>
          </w:p>
          <w:p>
            <w:r>
              <w:rPr>
                <w:sz w:val="19"/>
              </w:rPr>
              <w:t>• Contexte lié au thème</w:t>
            </w:r>
          </w:p>
          <w:p>
            <w:r>
              <w:rPr>
                <w:sz w:val="19"/>
              </w:rPr>
              <w:t>• Sujet clair + question précise</w:t>
            </w:r>
          </w:p>
          <w:p>
            <w:r>
              <w:rPr>
                <w:sz w:val="19"/>
              </w:rPr>
              <w:t>• Thèse annoncée (si argumentatif)</w:t>
            </w:r>
          </w:p>
          <w:p>
            <w:r>
              <w:rPr>
                <w:sz w:val="19"/>
              </w:rPr>
              <w:t>• 2-3 axes annoncés, dans l’ordre</w:t>
            </w:r>
          </w:p>
          <w:p>
            <w:r>
              <w:rPr>
                <w:sz w:val="19"/>
              </w:rPr>
              <w:t>• Phrases courtes, ton neutre</w:t>
            </w:r>
          </w:p>
          <w:p>
            <w:r>
              <w:rPr>
                <w:b/>
                <w:sz w:val="22"/>
              </w:rPr>
              <w:t>À éviter ✗</w:t>
            </w:r>
          </w:p>
          <w:p>
            <w:r>
              <w:rPr>
                <w:sz w:val="19"/>
              </w:rPr>
              <w:t>• “Depuis toujours…” (trop vague)</w:t>
            </w:r>
          </w:p>
          <w:p>
            <w:r>
              <w:rPr>
                <w:sz w:val="19"/>
              </w:rPr>
              <w:t>• Plan en mots isolés</w:t>
            </w:r>
          </w:p>
          <w:p>
            <w:r>
              <w:rPr>
                <w:sz w:val="19"/>
              </w:rPr>
              <w:t>• Métalangage : “je vais…”</w:t>
            </w:r>
          </w:p>
          <w:p>
            <w:r>
              <w:rPr>
                <w:sz w:val="19"/>
              </w:rPr>
              <w:t>• Thèse floue / hésitante</w:t>
            </w:r>
          </w:p>
        </w:tc>
      </w:tr>
    </w:tbl>
    <w:p>
      <w:pPr>
        <w:spacing w:after="40" w:before="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159"/>
            <w:shd w:val="clear" w:color="auto" w:fill="E8F1FB"/>
            <w:tcBorders>
              <w:left w:sz="8" w:val="single" w:color="C9D6E8"/>
              <w:top w:sz="8" w:val="single" w:color="C9D6E8"/>
              <w:right w:sz="8" w:val="single" w:color="C9D6E8"/>
              <w:bottom w:sz="8" w:val="single" w:color="C9D6E8"/>
            </w:tcBorders>
            <w:vAlign w:val="top"/>
          </w:tcPr>
          <w:p>
            <w:r>
              <w:rPr>
                <w:b/>
                <w:sz w:val="22"/>
              </w:rPr>
              <w:t>Canevas à remplir</w:t>
            </w:r>
          </w:p>
          <w:p>
            <w:r>
              <w:rPr>
                <w:sz w:val="19"/>
              </w:rPr>
              <w:t>Sujet : …</w:t>
            </w:r>
          </w:p>
          <w:p>
            <w:r>
              <w:rPr>
                <w:sz w:val="19"/>
              </w:rPr>
              <w:t>Amené (1-2 phrases) : …</w:t>
            </w:r>
          </w:p>
          <w:p>
            <w:r>
              <w:rPr>
                <w:sz w:val="19"/>
              </w:rPr>
              <w:t>Posé (+ thèse) : …</w:t>
            </w:r>
          </w:p>
          <w:p>
            <w:r>
              <w:rPr>
                <w:sz w:val="19"/>
              </w:rPr>
              <w:t>Divisé (plan) : D’abord… Ensuite… Enfin…</w:t>
            </w:r>
          </w:p>
        </w:tc>
        <w:tc>
          <w:tcPr>
            <w:tcW w:type="dxa" w:w="5159"/>
            <w:shd w:val="clear" w:color="auto" w:fill="FFF4E5"/>
            <w:tcBorders>
              <w:left w:sz="8" w:val="single" w:color="E8C9A6"/>
              <w:top w:sz="8" w:val="single" w:color="E8C9A6"/>
              <w:right w:sz="8" w:val="single" w:color="E8C9A6"/>
              <w:bottom w:sz="8" w:val="single" w:color="E8C9A6"/>
            </w:tcBorders>
            <w:vAlign w:val="top"/>
          </w:tcPr>
          <w:p>
            <w:r>
              <w:rPr>
                <w:b/>
                <w:sz w:val="22"/>
              </w:rPr>
              <w:t>Mini-exemple</w:t>
            </w:r>
          </w:p>
          <w:p>
            <w:r>
              <w:rPr>
                <w:sz w:val="19"/>
              </w:rPr>
              <w:t>Sujet : limiter le téléphone en classe ?</w:t>
            </w:r>
          </w:p>
          <w:p>
            <w:r>
              <w:rPr>
                <w:sz w:val="19"/>
              </w:rPr>
              <w:t>Amené : le téléphone s’invite même pendant les cours.</w:t>
            </w:r>
          </w:p>
          <w:p>
            <w:r>
              <w:rPr>
                <w:sz w:val="19"/>
              </w:rPr>
              <w:t>Posé + thèse : une limitation encadrée paraît nécessaire.</w:t>
            </w:r>
          </w:p>
          <w:p>
            <w:r>
              <w:rPr>
                <w:sz w:val="19"/>
              </w:rPr>
              <w:t>Divisé : concentration • climat • usage responsable.</w:t>
            </w:r>
          </w:p>
        </w:tc>
      </w:tr>
      <w:tr>
        <w:tc>
          <w:tcPr>
            <w:tcW w:type="dxa" w:w="10318"/>
            <w:gridSpan w:val="2"/>
            <w:shd w:val="clear" w:color="auto" w:fill="F3F6FA"/>
            <w:tcBorders>
              <w:left w:sz="8" w:val="single" w:color="C9D6E8"/>
              <w:top w:sz="8" w:val="single" w:color="C9D6E8"/>
              <w:right w:sz="8" w:val="single" w:color="C9D6E8"/>
              <w:bottom w:sz="8" w:val="single" w:color="C9D6E8"/>
            </w:tcBorders>
          </w:tcPr>
          <w:p>
            <w:pPr>
              <w:jc w:val="left"/>
            </w:pPr>
            <w:r>
              <w:rPr>
                <w:b/>
                <w:sz w:val="21"/>
              </w:rPr>
              <w:t xml:space="preserve">Banque de mots-liens : </w:t>
            </w:r>
            <w:r>
              <w:t>D’abord, Ensuite, Enfin, De plus, Toutefois, Ainsi, Par conséquent, En somme.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567" w:right="794" w:bottom="56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