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ook w:firstColumn="1" w:firstRow="1" w:lastColumn="0" w:lastRow="0" w:noHBand="0" w:noVBand="1" w:val="04A0"/>
        <w:tblBorders>
          <w:top w:val="single" w:sz="0" w:space="0" w:color="0E3A56"/>
          <w:left w:val="single" w:sz="0" w:space="0" w:color="0E3A56"/>
          <w:bottom w:val="single" w:sz="0" w:space="0" w:color="0E3A56"/>
          <w:right w:val="single" w:sz="0" w:space="0" w:color="0E3A56"/>
          <w:insideH w:val="single" w:sz="0" w:space="0" w:color="0E3A56"/>
          <w:insideV w:val="single" w:sz="0" w:space="0" w:color="0E3A56"/>
        </w:tblBorders>
      </w:tblPr>
      <w:tblGrid>
        <w:gridCol w:w="9638"/>
      </w:tblGrid>
      <w:tr>
        <w:tc>
          <w:tcPr>
            <w:tcW w:type="dxa" w:w="9638"/>
            <w:shd w:val="clear" w:color="auto" w:fill="0E3A56"/>
            <w:tcMar>
              <w:top w:w="130" w:type="dxa"/>
              <w:start w:w="180" w:type="dxa"/>
              <w:bottom w:w="80" w:type="dxa"/>
              <w:end w:w="180" w:type="dxa"/>
            </w:tcMar>
            <w:vAlign w:val="center"/>
          </w:tcPr>
          <w:p>
            <w:pPr>
              <w:jc w:val="left"/>
            </w:pPr>
            <w:r>
              <w:rPr>
                <w:b/>
                <w:color w:val="FFFFFF"/>
                <w:sz w:val="36"/>
              </w:rPr>
              <w:t>Exemple rempli – Analyse d’un extrait (1ère Bac)</w:t>
            </w:r>
          </w:p>
        </w:tc>
      </w:tr>
      <w:tr>
        <w:tc>
          <w:tcPr>
            <w:tcW w:type="dxa" w:w="9638"/>
            <w:shd w:val="clear" w:color="auto" w:fill="0E3A56"/>
            <w:tcMar>
              <w:top w:w="60" w:type="dxa"/>
              <w:start w:w="180" w:type="dxa"/>
              <w:bottom w:w="120" w:type="dxa"/>
              <w:end w:w="180" w:type="dxa"/>
            </w:tcMar>
            <w:vAlign w:val="center"/>
          </w:tcPr>
          <w:p>
            <w:pPr>
              <w:jc w:val="left"/>
            </w:pPr>
            <w:r>
              <w:rPr>
                <w:b w:val="0"/>
                <w:color w:val="DCEBF5"/>
                <w:sz w:val="22"/>
              </w:rPr>
              <w:t>La Boîte à merveilles | Extrait d’entraînement (texte original) + analyse guidée</w:t>
            </w:r>
          </w:p>
        </w:tc>
      </w:tr>
    </w:tbl>
    <w:p/>
    <w:tbl>
      <w:tblPr>
        <w:tblW w:type="auto" w:w="0"/>
        <w:jc w:val="center"/>
        <w:tblLook w:firstColumn="1" w:firstRow="1" w:lastColumn="0" w:lastRow="0" w:noHBand="0" w:noVBand="1" w:val="04A0"/>
        <w:tblBorders>
          <w:top w:val="single" w:sz="0" w:space="0" w:color="0E3A56"/>
          <w:left w:val="single" w:sz="0" w:space="0" w:color="0E3A56"/>
          <w:bottom w:val="single" w:sz="0" w:space="0" w:color="0E3A56"/>
          <w:right w:val="single" w:sz="0" w:space="0" w:color="0E3A56"/>
          <w:insideH w:val="single" w:sz="0" w:space="0" w:color="0E3A56"/>
          <w:insideV w:val="single" w:sz="0" w:space="0" w:color="0E3A56"/>
        </w:tblBorders>
      </w:tblPr>
      <w:tblGrid>
        <w:gridCol w:w="9638"/>
      </w:tblGrid>
      <w:tr>
        <w:tc>
          <w:tcPr>
            <w:tcW w:type="dxa" w:w="9638"/>
            <w:shd w:val="clear" w:color="auto" w:fill="0E3A56"/>
            <w:tcMar>
              <w:top w:w="80" w:type="dxa"/>
              <w:start w:w="160" w:type="dxa"/>
              <w:bottom w:w="80" w:type="dxa"/>
              <w:end w:w="160" w:type="dxa"/>
            </w:tcMar>
          </w:tcPr>
          <w:p>
            <w:pPr>
              <w:jc w:val="left"/>
            </w:pPr>
            <w:r>
              <w:rPr>
                <w:b/>
                <w:color w:val="FFFFFF"/>
                <w:sz w:val="25"/>
              </w:rPr>
              <w:t>A) Identification rapide</w:t>
            </w:r>
          </w:p>
        </w:tc>
      </w:tr>
    </w:tbl>
    <w:p/>
    <w:tbl>
      <w:tblPr>
        <w:tblW w:type="auto" w:w="0"/>
        <w:jc w:val="center"/>
        <w:tblLook w:firstColumn="1" w:firstRow="1" w:lastColumn="0" w:lastRow="0" w:noHBand="0" w:noVBand="1" w:val="04A0"/>
        <w:tblBorders>
          <w:top w:val="single" w:sz="10" w:space="0" w:color="B7C4D1"/>
          <w:left w:val="single" w:sz="10" w:space="0" w:color="B7C4D1"/>
          <w:bottom w:val="single" w:sz="10" w:space="0" w:color="B7C4D1"/>
          <w:right w:val="single" w:sz="10" w:space="0" w:color="B7C4D1"/>
          <w:insideH w:val="single" w:sz="10" w:space="0" w:color="B7C4D1"/>
          <w:insideV w:val="single" w:sz="10" w:space="0" w:color="B7C4D1"/>
        </w:tblBorders>
      </w:tblPr>
      <w:tblGrid>
        <w:gridCol w:w="2409"/>
        <w:gridCol w:w="2409"/>
        <w:gridCol w:w="2409"/>
        <w:gridCol w:w="2409"/>
      </w:tblGrid>
      <w:tr>
        <w:tc>
          <w:tcPr>
            <w:tcW w:type="dxa" w:w="2409"/>
            <w:tcMar>
              <w:top w:w="70" w:type="dxa"/>
              <w:start w:w="120" w:type="dxa"/>
              <w:bottom w:w="70" w:type="dxa"/>
              <w:end w:w="120" w:type="dxa"/>
            </w:tcMar>
            <w:vAlign w:val="center"/>
            <w:shd w:val="clear" w:color="auto" w:fill="EEF3F7"/>
          </w:tcPr>
          <w:p>
            <w:r>
              <w:rPr>
                <w:b/>
              </w:rPr>
              <w:t>Nom et prénom</w:t>
            </w:r>
          </w:p>
        </w:tc>
        <w:tc>
          <w:tcPr>
            <w:tcW w:type="dxa" w:w="2409"/>
            <w:tcMar>
              <w:top w:w="70" w:type="dxa"/>
              <w:start w:w="120" w:type="dxa"/>
              <w:bottom w:w="70" w:type="dxa"/>
              <w:end w:w="120" w:type="dxa"/>
            </w:tcMar>
            <w:vAlign w:val="center"/>
          </w:tcPr>
          <w:p>
            <w:r>
              <w:t>Yassine El Amrani</w:t>
            </w:r>
          </w:p>
        </w:tc>
        <w:tc>
          <w:tcPr>
            <w:tcW w:type="dxa" w:w="2409"/>
            <w:tcMar>
              <w:top w:w="70" w:type="dxa"/>
              <w:start w:w="120" w:type="dxa"/>
              <w:bottom w:w="70" w:type="dxa"/>
              <w:end w:w="120" w:type="dxa"/>
            </w:tcMar>
            <w:vAlign w:val="center"/>
            <w:shd w:val="clear" w:color="auto" w:fill="EEF3F7"/>
          </w:tcPr>
          <w:p>
            <w:r>
              <w:rPr>
                <w:b/>
              </w:rPr>
              <w:t>Classe</w:t>
            </w:r>
          </w:p>
        </w:tc>
        <w:tc>
          <w:tcPr>
            <w:tcW w:type="dxa" w:w="2409"/>
            <w:tcMar>
              <w:top w:w="70" w:type="dxa"/>
              <w:start w:w="120" w:type="dxa"/>
              <w:bottom w:w="70" w:type="dxa"/>
              <w:end w:w="120" w:type="dxa"/>
            </w:tcMar>
            <w:vAlign w:val="center"/>
          </w:tcPr>
          <w:p>
            <w:r>
              <w:t>1ère Bac</w:t>
            </w:r>
          </w:p>
        </w:tc>
      </w:tr>
      <w:tr>
        <w:tc>
          <w:tcPr>
            <w:tcW w:type="dxa" w:w="2409"/>
            <w:tcMar>
              <w:top w:w="70" w:type="dxa"/>
              <w:start w:w="120" w:type="dxa"/>
              <w:bottom w:w="70" w:type="dxa"/>
              <w:end w:w="120" w:type="dxa"/>
            </w:tcMar>
            <w:vAlign w:val="center"/>
            <w:shd w:val="clear" w:color="auto" w:fill="EEF3F7"/>
          </w:tcPr>
          <w:p>
            <w:r>
              <w:rPr>
                <w:b/>
              </w:rPr>
              <w:t>Date</w:t>
            </w:r>
          </w:p>
        </w:tc>
        <w:tc>
          <w:tcPr>
            <w:tcW w:type="dxa" w:w="2409"/>
            <w:tcMar>
              <w:top w:w="70" w:type="dxa"/>
              <w:start w:w="120" w:type="dxa"/>
              <w:bottom w:w="70" w:type="dxa"/>
              <w:end w:w="120" w:type="dxa"/>
            </w:tcMar>
            <w:vAlign w:val="center"/>
          </w:tcPr>
          <w:p>
            <w:r>
              <w:t>24/12/2025</w:t>
            </w:r>
          </w:p>
        </w:tc>
        <w:tc>
          <w:tcPr>
            <w:tcW w:type="dxa" w:w="2409"/>
            <w:tcMar>
              <w:top w:w="70" w:type="dxa"/>
              <w:start w:w="120" w:type="dxa"/>
              <w:bottom w:w="70" w:type="dxa"/>
              <w:end w:w="120" w:type="dxa"/>
            </w:tcMar>
            <w:vAlign w:val="center"/>
            <w:shd w:val="clear" w:color="auto" w:fill="EEF3F7"/>
          </w:tcPr>
          <w:p>
            <w:r>
              <w:rPr>
                <w:b/>
              </w:rPr>
              <w:t>Titre de l’œuvre</w:t>
            </w:r>
          </w:p>
        </w:tc>
        <w:tc>
          <w:tcPr>
            <w:tcW w:type="dxa" w:w="2409"/>
            <w:tcMar>
              <w:top w:w="70" w:type="dxa"/>
              <w:start w:w="120" w:type="dxa"/>
              <w:bottom w:w="70" w:type="dxa"/>
              <w:end w:w="120" w:type="dxa"/>
            </w:tcMar>
            <w:vAlign w:val="center"/>
          </w:tcPr>
          <w:p>
            <w:r>
              <w:t>La Boîte à merveilles</w:t>
            </w:r>
          </w:p>
        </w:tc>
      </w:tr>
    </w:tbl>
    <w:p/>
    <w:tbl>
      <w:tblPr>
        <w:tblW w:type="auto" w:w="0"/>
        <w:jc w:val="center"/>
        <w:tblLook w:firstColumn="1" w:firstRow="1" w:lastColumn="0" w:lastRow="0" w:noHBand="0" w:noVBand="1" w:val="04A0"/>
        <w:tblBorders>
          <w:top w:val="single" w:sz="0" w:space="0" w:color="0E3A56"/>
          <w:left w:val="single" w:sz="0" w:space="0" w:color="0E3A56"/>
          <w:bottom w:val="single" w:sz="0" w:space="0" w:color="0E3A56"/>
          <w:right w:val="single" w:sz="0" w:space="0" w:color="0E3A56"/>
          <w:insideH w:val="single" w:sz="0" w:space="0" w:color="0E3A56"/>
          <w:insideV w:val="single" w:sz="0" w:space="0" w:color="0E3A56"/>
        </w:tblBorders>
      </w:tblPr>
      <w:tblGrid>
        <w:gridCol w:w="9638"/>
      </w:tblGrid>
      <w:tr>
        <w:tc>
          <w:tcPr>
            <w:tcW w:type="dxa" w:w="9638"/>
            <w:shd w:val="clear" w:color="auto" w:fill="0E3A56"/>
            <w:tcMar>
              <w:top w:w="80" w:type="dxa"/>
              <w:start w:w="160" w:type="dxa"/>
              <w:bottom w:w="80" w:type="dxa"/>
              <w:end w:w="160" w:type="dxa"/>
            </w:tcMar>
          </w:tcPr>
          <w:p>
            <w:pPr>
              <w:jc w:val="left"/>
            </w:pPr>
            <w:r>
              <w:rPr>
                <w:b/>
                <w:color w:val="FFFFFF"/>
                <w:sz w:val="25"/>
              </w:rPr>
              <w:t>Extrait d’entraînement (texte original, inspiré de l’univers du roman)</w:t>
            </w:r>
          </w:p>
        </w:tc>
      </w:tr>
    </w:tbl>
    <w:p/>
    <w:tbl>
      <w:tblPr>
        <w:tblW w:type="auto" w:w="0"/>
        <w:jc w:val="center"/>
        <w:tblLook w:firstColumn="1" w:firstRow="1" w:lastColumn="0" w:lastRow="0" w:noHBand="0" w:noVBand="1" w:val="04A0"/>
        <w:tblBorders>
          <w:top w:val="single" w:sz="10" w:space="0" w:color="B7C4D1"/>
          <w:left w:val="single" w:sz="10" w:space="0" w:color="B7C4D1"/>
          <w:bottom w:val="single" w:sz="10" w:space="0" w:color="B7C4D1"/>
          <w:right w:val="single" w:sz="10" w:space="0" w:color="B7C4D1"/>
          <w:insideH w:val="single" w:sz="10" w:space="0" w:color="B7C4D1"/>
          <w:insideV w:val="single" w:sz="10" w:space="0" w:color="B7C4D1"/>
        </w:tblBorders>
      </w:tblPr>
      <w:tblGrid>
        <w:gridCol w:w="9638"/>
      </w:tblGrid>
      <w:tr>
        <w:tc>
          <w:tcPr>
            <w:tcW w:type="dxa" w:w="9638"/>
            <w:tcMar>
              <w:top w:w="80" w:type="dxa"/>
              <w:start w:w="160" w:type="dxa"/>
              <w:bottom w:w="80" w:type="dxa"/>
              <w:end w:w="160" w:type="dxa"/>
            </w:tcMar>
          </w:tcPr>
          <w:p>
            <w:pPr>
              <w:jc w:val="both"/>
            </w:pPr>
            <w:r>
              <w:rPr>
                <w:sz w:val="22"/>
              </w:rPr>
              <w:t>Dans la ruelle, la nuit se posait comme une couverture lourde. Les voix des voisins s’éteignaient une à une, et chaque silence laissait place à un bruit plus net : le frottement d’un pas, le grincement d’une porte, le souffle du vent contre les murs. Je restais près de ma mère, sans parler, car mon cœur faisait trop de bruit. Quand elle s’absentait, même pour un moment, la maison me paraissait immense, et l’ombre prenait des formes étrangères. Alors j’ouvrais ma boîte à merveilles. Elle brillait faiblement sous la lampe, et ses petits trésors me rendaient courage : une bille, un bouton, un morceau de verre poli. Chaque objet portait une histoire, et mon esprit s’y glissait comme dans un refuge. Je respirais mieux. Le monde, dehors, pouvait attendre.</w:t>
            </w:r>
          </w:p>
        </w:tc>
      </w:tr>
    </w:tbl>
    <w:p/>
    <w:tbl>
      <w:tblPr>
        <w:tblW w:type="auto" w:w="0"/>
        <w:jc w:val="center"/>
        <w:tblLook w:firstColumn="1" w:firstRow="1" w:lastColumn="0" w:lastRow="0" w:noHBand="0" w:noVBand="1" w:val="04A0"/>
        <w:tblBorders>
          <w:top w:val="single" w:sz="0" w:space="0" w:color="0E3A56"/>
          <w:left w:val="single" w:sz="0" w:space="0" w:color="0E3A56"/>
          <w:bottom w:val="single" w:sz="0" w:space="0" w:color="0E3A56"/>
          <w:right w:val="single" w:sz="0" w:space="0" w:color="0E3A56"/>
          <w:insideH w:val="single" w:sz="0" w:space="0" w:color="0E3A56"/>
          <w:insideV w:val="single" w:sz="0" w:space="0" w:color="0E3A56"/>
        </w:tblBorders>
      </w:tblPr>
      <w:tblGrid>
        <w:gridCol w:w="9638"/>
      </w:tblGrid>
      <w:tr>
        <w:tc>
          <w:tcPr>
            <w:tcW w:type="dxa" w:w="9638"/>
            <w:shd w:val="clear" w:color="auto" w:fill="0E3A56"/>
            <w:tcMar>
              <w:top w:w="80" w:type="dxa"/>
              <w:start w:w="160" w:type="dxa"/>
              <w:bottom w:w="80" w:type="dxa"/>
              <w:end w:w="160" w:type="dxa"/>
            </w:tcMar>
          </w:tcPr>
          <w:p>
            <w:pPr>
              <w:jc w:val="left"/>
            </w:pPr>
            <w:r>
              <w:rPr>
                <w:b/>
                <w:color w:val="FFFFFF"/>
                <w:sz w:val="25"/>
              </w:rPr>
              <w:t>B) Situer l’extrait dans l’œuvre</w:t>
            </w:r>
          </w:p>
        </w:tc>
      </w:tr>
    </w:tbl>
    <w:p/>
    <w:tbl>
      <w:tblPr>
        <w:tblW w:type="auto" w:w="0"/>
        <w:jc w:val="center"/>
        <w:tblLook w:firstColumn="1" w:firstRow="1" w:lastColumn="0" w:lastRow="0" w:noHBand="0" w:noVBand="1" w:val="04A0"/>
        <w:tblBorders>
          <w:top w:val="single" w:sz="10" w:space="0" w:color="B7C4D1"/>
          <w:left w:val="single" w:sz="10" w:space="0" w:color="B7C4D1"/>
          <w:bottom w:val="single" w:sz="10" w:space="0" w:color="B7C4D1"/>
          <w:right w:val="single" w:sz="10" w:space="0" w:color="B7C4D1"/>
          <w:insideH w:val="single" w:sz="10" w:space="0" w:color="B7C4D1"/>
          <w:insideV w:val="single" w:sz="10" w:space="0" w:color="B7C4D1"/>
        </w:tblBorders>
      </w:tblPr>
      <w:tblGrid>
        <w:gridCol w:w="4819"/>
        <w:gridCol w:w="4819"/>
      </w:tblGrid>
      <w:tr>
        <w:tc>
          <w:tcPr>
            <w:tcW w:type="dxa" w:w="4819"/>
            <w:shd w:val="clear" w:color="auto" w:fill="EEF3F7"/>
            <w:tcMar>
              <w:top w:w="80" w:type="dxa"/>
              <w:start w:w="120" w:type="dxa"/>
              <w:bottom w:w="80" w:type="dxa"/>
              <w:end w:w="120" w:type="dxa"/>
            </w:tcMar>
          </w:tcPr>
          <w:p>
            <w:r>
              <w:rPr>
                <w:b/>
              </w:rPr>
              <w:t>Début/fin de l’extrait (repères)</w:t>
            </w:r>
          </w:p>
        </w:tc>
        <w:tc>
          <w:tcPr>
            <w:tcW w:type="dxa" w:w="4819"/>
            <w:tcMar>
              <w:top w:w="80" w:type="dxa"/>
              <w:start w:w="120" w:type="dxa"/>
              <w:bottom w:w="80" w:type="dxa"/>
              <w:end w:w="120" w:type="dxa"/>
            </w:tcMar>
          </w:tcPr>
          <w:p>
            <w:r>
              <w:t>Extrait d’entraînement – pas de page/ligne dans le roman (N/A).</w:t>
            </w:r>
          </w:p>
        </w:tc>
      </w:tr>
      <w:tr>
        <w:tc>
          <w:tcPr>
            <w:tcW w:type="dxa" w:w="4819"/>
            <w:shd w:val="clear" w:color="auto" w:fill="EEF3F7"/>
            <w:tcMar>
              <w:top w:w="80" w:type="dxa"/>
              <w:start w:w="120" w:type="dxa"/>
              <w:bottom w:w="80" w:type="dxa"/>
              <w:end w:w="120" w:type="dxa"/>
            </w:tcMar>
          </w:tcPr>
          <w:p>
            <w:r>
              <w:rPr>
                <w:b/>
              </w:rPr>
              <w:t>Ce qui se passe juste avant</w:t>
            </w:r>
          </w:p>
        </w:tc>
        <w:tc>
          <w:tcPr>
            <w:tcW w:type="dxa" w:w="4819"/>
            <w:tcMar>
              <w:top w:w="80" w:type="dxa"/>
              <w:start w:w="120" w:type="dxa"/>
              <w:bottom w:w="80" w:type="dxa"/>
              <w:end w:w="120" w:type="dxa"/>
            </w:tcMar>
          </w:tcPr>
          <w:p>
            <w:r>
              <w:t>Le narrateur rentre, la soirée tombe, le calme du quartier devient inquiétant.</w:t>
            </w:r>
          </w:p>
        </w:tc>
      </w:tr>
      <w:tr>
        <w:tc>
          <w:tcPr>
            <w:tcW w:type="dxa" w:w="4819"/>
            <w:shd w:val="clear" w:color="auto" w:fill="EEF3F7"/>
            <w:tcMar>
              <w:top w:w="80" w:type="dxa"/>
              <w:start w:w="120" w:type="dxa"/>
              <w:bottom w:w="80" w:type="dxa"/>
              <w:end w:w="120" w:type="dxa"/>
            </w:tcMar>
          </w:tcPr>
          <w:p>
            <w:r>
              <w:rPr>
                <w:b/>
              </w:rPr>
              <w:t>Ce qui se passe dans l’extrait (1-2 phrases)</w:t>
            </w:r>
          </w:p>
        </w:tc>
        <w:tc>
          <w:tcPr>
            <w:tcW w:type="dxa" w:w="4819"/>
            <w:tcMar>
              <w:top w:w="80" w:type="dxa"/>
              <w:start w:w="120" w:type="dxa"/>
              <w:bottom w:w="80" w:type="dxa"/>
              <w:end w:w="120" w:type="dxa"/>
            </w:tcMar>
          </w:tcPr>
          <w:p>
            <w:r>
              <w:t>L’enfant ressent la peur et la solitude, puis il trouve un apaisement en ouvrant sa boîte à merveilles.</w:t>
            </w:r>
          </w:p>
        </w:tc>
      </w:tr>
      <w:tr>
        <w:tc>
          <w:tcPr>
            <w:tcW w:type="dxa" w:w="4819"/>
            <w:shd w:val="clear" w:color="auto" w:fill="EEF3F7"/>
            <w:tcMar>
              <w:top w:w="80" w:type="dxa"/>
              <w:start w:w="120" w:type="dxa"/>
              <w:bottom w:w="80" w:type="dxa"/>
              <w:end w:w="120" w:type="dxa"/>
            </w:tcMar>
          </w:tcPr>
          <w:p>
            <w:r>
              <w:rPr>
                <w:b/>
              </w:rPr>
              <w:t>Ce qui se passe juste après</w:t>
            </w:r>
          </w:p>
        </w:tc>
        <w:tc>
          <w:tcPr>
            <w:tcW w:type="dxa" w:w="4819"/>
            <w:tcMar>
              <w:top w:w="80" w:type="dxa"/>
              <w:start w:w="120" w:type="dxa"/>
              <w:bottom w:w="80" w:type="dxa"/>
              <w:end w:w="120" w:type="dxa"/>
            </w:tcMar>
          </w:tcPr>
          <w:p>
            <w:r>
              <w:t>Le narrateur reprend confiance et retrouve une respiration plus calme face au monde extérieur.</w:t>
            </w:r>
          </w:p>
        </w:tc>
      </w:tr>
    </w:tbl>
    <w:p/>
    <w:tbl>
      <w:tblPr>
        <w:tblW w:type="auto" w:w="0"/>
        <w:jc w:val="center"/>
        <w:tblLook w:firstColumn="1" w:firstRow="1" w:lastColumn="0" w:lastRow="0" w:noHBand="0" w:noVBand="1" w:val="04A0"/>
        <w:tblBorders>
          <w:top w:val="single" w:sz="0" w:space="0" w:color="0E3A56"/>
          <w:left w:val="single" w:sz="0" w:space="0" w:color="0E3A56"/>
          <w:bottom w:val="single" w:sz="0" w:space="0" w:color="0E3A56"/>
          <w:right w:val="single" w:sz="0" w:space="0" w:color="0E3A56"/>
          <w:insideH w:val="single" w:sz="0" w:space="0" w:color="0E3A56"/>
          <w:insideV w:val="single" w:sz="0" w:space="0" w:color="0E3A56"/>
        </w:tblBorders>
      </w:tblPr>
      <w:tblGrid>
        <w:gridCol w:w="9638"/>
      </w:tblGrid>
      <w:tr>
        <w:tc>
          <w:tcPr>
            <w:tcW w:type="dxa" w:w="9638"/>
            <w:shd w:val="clear" w:color="auto" w:fill="0E3A56"/>
            <w:tcMar>
              <w:top w:w="80" w:type="dxa"/>
              <w:start w:w="160" w:type="dxa"/>
              <w:bottom w:w="80" w:type="dxa"/>
              <w:end w:w="160" w:type="dxa"/>
            </w:tcMar>
          </w:tcPr>
          <w:p>
            <w:pPr>
              <w:jc w:val="left"/>
            </w:pPr>
            <w:r>
              <w:rPr>
                <w:b/>
                <w:color w:val="FFFFFF"/>
                <w:sz w:val="25"/>
              </w:rPr>
              <w:t>C) Repérages (à cocher + compléter)</w:t>
            </w:r>
          </w:p>
        </w:tc>
      </w:tr>
    </w:tbl>
    <w:p/>
    <w:p>
      <w:pPr>
        <w:spacing w:after="40"/>
      </w:pPr>
      <w:r>
        <w:rPr>
          <w:b/>
        </w:rPr>
        <w:t xml:space="preserve">Narrateur / point de vue : </w:t>
      </w:r>
      <w:r>
        <w:t>interne (je) – narrateur-enfant, proche de ses émotions.</w:t>
      </w:r>
    </w:p>
    <w:p>
      <w:pPr>
        <w:spacing w:after="40"/>
      </w:pPr>
      <w:r>
        <w:rPr>
          <w:b/>
        </w:rPr>
        <w:t xml:space="preserve">Temps dominants : </w:t>
      </w:r>
      <w:r>
        <w:t>imparfait + passé simple léger (effet de souvenir).</w:t>
      </w:r>
    </w:p>
    <w:p>
      <w:pPr>
        <w:spacing w:after="40"/>
      </w:pPr>
      <w:r>
        <w:rPr>
          <w:b/>
        </w:rPr>
        <w:t xml:space="preserve">Registre : </w:t>
      </w:r>
      <w:r>
        <w:t>réaliste + lyrique (détails concrets + émotions).</w:t>
      </w:r>
    </w:p>
    <w:p>
      <w:pPr>
        <w:spacing w:after="40"/>
      </w:pPr>
      <w:r>
        <w:rPr>
          <w:b/>
        </w:rPr>
        <w:t xml:space="preserve">Tonalité : </w:t>
      </w:r>
      <w:r>
        <w:t>inquiète puis apaisée (passage de la peur au refuge).</w:t>
      </w:r>
    </w:p>
    <w:p>
      <w:pPr>
        <w:spacing w:after="40"/>
      </w:pPr>
      <w:r>
        <w:rPr>
          <w:b/>
        </w:rPr>
        <w:t xml:space="preserve">Champs lexicaux : </w:t>
      </w:r>
      <w:r>
        <w:t>peur / silence / nuit ; enfance / mère ; maison / ruelle.</w:t>
      </w:r>
    </w:p>
    <w:p>
      <w:pPr>
        <w:spacing w:after="40"/>
      </w:pPr>
      <w:r>
        <w:rPr>
          <w:b/>
        </w:rPr>
        <w:t xml:space="preserve">Procédés : </w:t>
      </w:r>
      <w:r>
        <w:t>comparaison (« comme une couverture lourde »), personnification (« l’ombre prenait des formes »), énumération (liste des objets).</w:t>
      </w:r>
    </w:p>
    <w:p/>
    <w:tbl>
      <w:tblPr>
        <w:tblW w:type="auto" w:w="0"/>
        <w:jc w:val="center"/>
        <w:tblLook w:firstColumn="1" w:firstRow="1" w:lastColumn="0" w:lastRow="0" w:noHBand="0" w:noVBand="1" w:val="04A0"/>
        <w:tblBorders>
          <w:top w:val="single" w:sz="0" w:space="0" w:color="0E3A56"/>
          <w:left w:val="single" w:sz="0" w:space="0" w:color="0E3A56"/>
          <w:bottom w:val="single" w:sz="0" w:space="0" w:color="0E3A56"/>
          <w:right w:val="single" w:sz="0" w:space="0" w:color="0E3A56"/>
          <w:insideH w:val="single" w:sz="0" w:space="0" w:color="0E3A56"/>
          <w:insideV w:val="single" w:sz="0" w:space="0" w:color="0E3A56"/>
        </w:tblBorders>
      </w:tblPr>
      <w:tblGrid>
        <w:gridCol w:w="9638"/>
      </w:tblGrid>
      <w:tr>
        <w:tc>
          <w:tcPr>
            <w:tcW w:type="dxa" w:w="9638"/>
            <w:shd w:val="clear" w:color="auto" w:fill="0E3A56"/>
            <w:tcMar>
              <w:top w:w="80" w:type="dxa"/>
              <w:start w:w="160" w:type="dxa"/>
              <w:bottom w:w="80" w:type="dxa"/>
              <w:end w:w="160" w:type="dxa"/>
            </w:tcMar>
          </w:tcPr>
          <w:p>
            <w:pPr>
              <w:jc w:val="left"/>
            </w:pPr>
            <w:r>
              <w:rPr>
                <w:b/>
                <w:color w:val="FFFFFF"/>
                <w:sz w:val="25"/>
              </w:rPr>
              <w:t>D) Mots/expressions importants (et leur effet)</w:t>
            </w:r>
          </w:p>
        </w:tc>
      </w:tr>
    </w:tbl>
    <w:p/>
    <w:tbl>
      <w:tblPr>
        <w:tblW w:type="auto" w:w="0"/>
        <w:jc w:val="center"/>
        <w:tblLook w:firstColumn="1" w:firstRow="1" w:lastColumn="0" w:lastRow="0" w:noHBand="0" w:noVBand="1" w:val="04A0"/>
        <w:tblBorders>
          <w:top w:val="single" w:sz="10" w:space="0" w:color="B7C4D1"/>
          <w:left w:val="single" w:sz="10" w:space="0" w:color="B7C4D1"/>
          <w:bottom w:val="single" w:sz="10" w:space="0" w:color="B7C4D1"/>
          <w:right w:val="single" w:sz="10" w:space="0" w:color="B7C4D1"/>
          <w:insideH w:val="single" w:sz="10" w:space="0" w:color="B7C4D1"/>
          <w:insideV w:val="single" w:sz="10" w:space="0" w:color="B7C4D1"/>
        </w:tblBorders>
      </w:tblPr>
      <w:tblGrid>
        <w:gridCol w:w="3213"/>
        <w:gridCol w:w="3213"/>
        <w:gridCol w:w="3213"/>
      </w:tblGrid>
      <w:tr>
        <w:tc>
          <w:tcPr>
            <w:tcW w:type="dxa" w:w="3213"/>
            <w:shd w:val="clear" w:color="auto" w:fill="0E3A56"/>
            <w:tcMar>
              <w:top w:w="60" w:type="dxa"/>
              <w:start w:w="110" w:type="dxa"/>
              <w:bottom w:w="60" w:type="dxa"/>
              <w:end w:w="110" w:type="dxa"/>
            </w:tcMar>
          </w:tcPr>
          <w:p>
            <w:r>
              <w:rPr>
                <w:b/>
                <w:color w:val="FFFFFF"/>
                <w:sz w:val="20"/>
              </w:rPr>
              <w:t>Mot / expression</w:t>
            </w:r>
          </w:p>
        </w:tc>
        <w:tc>
          <w:tcPr>
            <w:tcW w:type="dxa" w:w="3213"/>
            <w:shd w:val="clear" w:color="auto" w:fill="0E3A56"/>
            <w:tcMar>
              <w:top w:w="60" w:type="dxa"/>
              <w:start w:w="110" w:type="dxa"/>
              <w:bottom w:w="60" w:type="dxa"/>
              <w:end w:w="110" w:type="dxa"/>
            </w:tcMar>
          </w:tcPr>
          <w:p>
            <w:r>
              <w:rPr>
                <w:b/>
                <w:color w:val="FFFFFF"/>
                <w:sz w:val="20"/>
              </w:rPr>
              <w:t>Sens (avec tes mots)</w:t>
            </w:r>
          </w:p>
        </w:tc>
        <w:tc>
          <w:tcPr>
            <w:tcW w:type="dxa" w:w="3213"/>
            <w:shd w:val="clear" w:color="auto" w:fill="0E3A56"/>
            <w:tcMar>
              <w:top w:w="60" w:type="dxa"/>
              <w:start w:w="110" w:type="dxa"/>
              <w:bottom w:w="60" w:type="dxa"/>
              <w:end w:w="110" w:type="dxa"/>
            </w:tcMar>
          </w:tcPr>
          <w:p>
            <w:r>
              <w:rPr>
                <w:b/>
                <w:color w:val="FFFFFF"/>
                <w:sz w:val="20"/>
              </w:rPr>
              <w:t>Effet (ce que cela crée)</w:t>
            </w:r>
          </w:p>
        </w:tc>
      </w:tr>
      <w:tr>
        <w:tc>
          <w:tcPr>
            <w:tcW w:type="dxa" w:w="3213"/>
            <w:tcMar>
              <w:top w:w="60" w:type="dxa"/>
              <w:start w:w="110" w:type="dxa"/>
              <w:bottom w:w="60" w:type="dxa"/>
              <w:end w:w="110" w:type="dxa"/>
            </w:tcMar>
          </w:tcPr>
          <w:p>
            <w:r>
              <w:t>« couverture lourde »</w:t>
            </w:r>
          </w:p>
        </w:tc>
        <w:tc>
          <w:tcPr>
            <w:tcW w:type="dxa" w:w="3213"/>
            <w:tcMar>
              <w:top w:w="60" w:type="dxa"/>
              <w:start w:w="110" w:type="dxa"/>
              <w:bottom w:w="60" w:type="dxa"/>
              <w:end w:w="110" w:type="dxa"/>
            </w:tcMar>
          </w:tcPr>
          <w:p>
            <w:r>
              <w:t>La nuit semble pesante, comme si elle écrasait.</w:t>
            </w:r>
          </w:p>
        </w:tc>
        <w:tc>
          <w:tcPr>
            <w:tcW w:type="dxa" w:w="3213"/>
            <w:tcMar>
              <w:top w:w="60" w:type="dxa"/>
              <w:start w:w="110" w:type="dxa"/>
              <w:bottom w:w="60" w:type="dxa"/>
              <w:end w:w="110" w:type="dxa"/>
            </w:tcMar>
          </w:tcPr>
          <w:p>
            <w:r>
              <w:t>Image forte qui rend la peur presque physique.</w:t>
            </w:r>
          </w:p>
        </w:tc>
      </w:tr>
      <w:tr>
        <w:tc>
          <w:tcPr>
            <w:tcW w:type="dxa" w:w="3213"/>
            <w:tcMar>
              <w:top w:w="60" w:type="dxa"/>
              <w:start w:w="110" w:type="dxa"/>
              <w:bottom w:w="60" w:type="dxa"/>
              <w:end w:w="110" w:type="dxa"/>
            </w:tcMar>
          </w:tcPr>
          <w:p>
            <w:r>
              <w:t>« chaque silence »</w:t>
            </w:r>
          </w:p>
        </w:tc>
        <w:tc>
          <w:tcPr>
            <w:tcW w:type="dxa" w:w="3213"/>
            <w:tcMar>
              <w:top w:w="60" w:type="dxa"/>
              <w:start w:w="110" w:type="dxa"/>
              <w:bottom w:w="60" w:type="dxa"/>
              <w:end w:w="110" w:type="dxa"/>
            </w:tcMar>
          </w:tcPr>
          <w:p>
            <w:r>
              <w:t>Le calme fait ressortir les petits bruits.</w:t>
            </w:r>
          </w:p>
        </w:tc>
        <w:tc>
          <w:tcPr>
            <w:tcW w:type="dxa" w:w="3213"/>
            <w:tcMar>
              <w:top w:w="60" w:type="dxa"/>
              <w:start w:w="110" w:type="dxa"/>
              <w:bottom w:w="60" w:type="dxa"/>
              <w:end w:w="110" w:type="dxa"/>
            </w:tcMar>
          </w:tcPr>
          <w:p>
            <w:r>
              <w:t>Tension : on attend quelque chose.</w:t>
            </w:r>
          </w:p>
        </w:tc>
      </w:tr>
      <w:tr>
        <w:tc>
          <w:tcPr>
            <w:tcW w:type="dxa" w:w="3213"/>
            <w:tcMar>
              <w:top w:w="60" w:type="dxa"/>
              <w:start w:w="110" w:type="dxa"/>
              <w:bottom w:w="60" w:type="dxa"/>
              <w:end w:w="110" w:type="dxa"/>
            </w:tcMar>
          </w:tcPr>
          <w:p>
            <w:r>
              <w:t>« mon cœur faisait trop de bruit »</w:t>
            </w:r>
          </w:p>
        </w:tc>
        <w:tc>
          <w:tcPr>
            <w:tcW w:type="dxa" w:w="3213"/>
            <w:tcMar>
              <w:top w:w="60" w:type="dxa"/>
              <w:start w:w="110" w:type="dxa"/>
              <w:bottom w:w="60" w:type="dxa"/>
              <w:end w:w="110" w:type="dxa"/>
            </w:tcMar>
          </w:tcPr>
          <w:p>
            <w:r>
              <w:t>Le narrateur se sent inquiet, il sent son cœur.</w:t>
            </w:r>
          </w:p>
        </w:tc>
        <w:tc>
          <w:tcPr>
            <w:tcW w:type="dxa" w:w="3213"/>
            <w:tcMar>
              <w:top w:w="60" w:type="dxa"/>
              <w:start w:w="110" w:type="dxa"/>
              <w:bottom w:w="60" w:type="dxa"/>
              <w:end w:w="110" w:type="dxa"/>
            </w:tcMar>
          </w:tcPr>
          <w:p>
            <w:r>
              <w:t>On entre dans l’émotion de l’enfant.</w:t>
            </w:r>
          </w:p>
        </w:tc>
      </w:tr>
      <w:tr>
        <w:tc>
          <w:tcPr>
            <w:tcW w:type="dxa" w:w="3213"/>
            <w:tcMar>
              <w:top w:w="60" w:type="dxa"/>
              <w:start w:w="110" w:type="dxa"/>
              <w:bottom w:w="60" w:type="dxa"/>
              <w:end w:w="110" w:type="dxa"/>
            </w:tcMar>
          </w:tcPr>
          <w:p>
            <w:r>
              <w:t>« l’ombre prenait des formes étrangères »</w:t>
            </w:r>
          </w:p>
        </w:tc>
        <w:tc>
          <w:tcPr>
            <w:tcW w:type="dxa" w:w="3213"/>
            <w:tcMar>
              <w:top w:w="60" w:type="dxa"/>
              <w:start w:w="110" w:type="dxa"/>
              <w:bottom w:w="60" w:type="dxa"/>
              <w:end w:w="110" w:type="dxa"/>
            </w:tcMar>
          </w:tcPr>
          <w:p>
            <w:r>
              <w:t>L’imagination transforme l’ombre en menace.</w:t>
            </w:r>
          </w:p>
        </w:tc>
        <w:tc>
          <w:tcPr>
            <w:tcW w:type="dxa" w:w="3213"/>
            <w:tcMar>
              <w:top w:w="60" w:type="dxa"/>
              <w:start w:w="110" w:type="dxa"/>
              <w:bottom w:w="60" w:type="dxa"/>
              <w:end w:w="110" w:type="dxa"/>
            </w:tcMar>
          </w:tcPr>
          <w:p>
            <w:r>
              <w:t>Montre la peur et l’imaginaire.</w:t>
            </w:r>
          </w:p>
        </w:tc>
      </w:tr>
      <w:tr>
        <w:tc>
          <w:tcPr>
            <w:tcW w:type="dxa" w:w="3213"/>
            <w:tcMar>
              <w:top w:w="60" w:type="dxa"/>
              <w:start w:w="110" w:type="dxa"/>
              <w:bottom w:w="60" w:type="dxa"/>
              <w:end w:w="110" w:type="dxa"/>
            </w:tcMar>
          </w:tcPr>
          <w:p>
            <w:r>
              <w:t>« refuge »</w:t>
            </w:r>
          </w:p>
        </w:tc>
        <w:tc>
          <w:tcPr>
            <w:tcW w:type="dxa" w:w="3213"/>
            <w:tcMar>
              <w:top w:w="60" w:type="dxa"/>
              <w:start w:w="110" w:type="dxa"/>
              <w:bottom w:w="60" w:type="dxa"/>
              <w:end w:w="110" w:type="dxa"/>
            </w:tcMar>
          </w:tcPr>
          <w:p>
            <w:r>
              <w:t>Un endroit où l’on se protège.</w:t>
            </w:r>
          </w:p>
        </w:tc>
        <w:tc>
          <w:tcPr>
            <w:tcW w:type="dxa" w:w="3213"/>
            <w:tcMar>
              <w:top w:w="60" w:type="dxa"/>
              <w:start w:w="110" w:type="dxa"/>
              <w:bottom w:w="60" w:type="dxa"/>
              <w:end w:w="110" w:type="dxa"/>
            </w:tcMar>
          </w:tcPr>
          <w:p>
            <w:r>
              <w:t>La boîte devient un abri intérieur.</w:t>
            </w:r>
          </w:p>
        </w:tc>
      </w:tr>
    </w:tbl>
    <w:p/>
    <w:tbl>
      <w:tblPr>
        <w:tblW w:type="auto" w:w="0"/>
        <w:jc w:val="center"/>
        <w:tblLook w:firstColumn="1" w:firstRow="1" w:lastColumn="0" w:lastRow="0" w:noHBand="0" w:noVBand="1" w:val="04A0"/>
        <w:tblBorders>
          <w:top w:val="single" w:sz="0" w:space="0" w:color="0E3A56"/>
          <w:left w:val="single" w:sz="0" w:space="0" w:color="0E3A56"/>
          <w:bottom w:val="single" w:sz="0" w:space="0" w:color="0E3A56"/>
          <w:right w:val="single" w:sz="0" w:space="0" w:color="0E3A56"/>
          <w:insideH w:val="single" w:sz="0" w:space="0" w:color="0E3A56"/>
          <w:insideV w:val="single" w:sz="0" w:space="0" w:color="0E3A56"/>
        </w:tblBorders>
      </w:tblPr>
      <w:tblGrid>
        <w:gridCol w:w="9638"/>
      </w:tblGrid>
      <w:tr>
        <w:tc>
          <w:tcPr>
            <w:tcW w:type="dxa" w:w="9638"/>
            <w:shd w:val="clear" w:color="auto" w:fill="0E3A56"/>
            <w:tcMar>
              <w:top w:w="80" w:type="dxa"/>
              <w:start w:w="160" w:type="dxa"/>
              <w:bottom w:w="80" w:type="dxa"/>
              <w:end w:w="160" w:type="dxa"/>
            </w:tcMar>
          </w:tcPr>
          <w:p>
            <w:pPr>
              <w:jc w:val="left"/>
            </w:pPr>
            <w:r>
              <w:rPr>
                <w:b/>
                <w:color w:val="FFFFFF"/>
                <w:sz w:val="25"/>
              </w:rPr>
              <w:t>E) Problématique (la question centrale)</w:t>
            </w:r>
          </w:p>
        </w:tc>
      </w:tr>
    </w:tbl>
    <w:p/>
    <w:tbl>
      <w:tblPr>
        <w:tblW w:type="auto" w:w="0"/>
        <w:jc w:val="center"/>
        <w:tblLook w:firstColumn="1" w:firstRow="1" w:lastColumn="0" w:lastRow="0" w:noHBand="0" w:noVBand="1" w:val="04A0"/>
        <w:tblBorders>
          <w:top w:val="single" w:sz="10" w:space="0" w:color="B7C4D1"/>
          <w:left w:val="single" w:sz="10" w:space="0" w:color="B7C4D1"/>
          <w:bottom w:val="single" w:sz="10" w:space="0" w:color="B7C4D1"/>
          <w:right w:val="single" w:sz="10" w:space="0" w:color="B7C4D1"/>
          <w:insideH w:val="single" w:sz="10" w:space="0" w:color="B7C4D1"/>
          <w:insideV w:val="single" w:sz="10" w:space="0" w:color="B7C4D1"/>
        </w:tblBorders>
      </w:tblPr>
      <w:tblGrid>
        <w:gridCol w:w="9638"/>
      </w:tblGrid>
      <w:tr>
        <w:tc>
          <w:tcPr>
            <w:tcW w:type="dxa" w:w="9638"/>
            <w:tcMar>
              <w:top w:w="80" w:type="dxa"/>
              <w:start w:w="160" w:type="dxa"/>
              <w:bottom w:w="80" w:type="dxa"/>
              <w:end w:w="160" w:type="dxa"/>
            </w:tcMar>
          </w:tcPr>
          <w:p>
            <w:pPr>
              <w:jc w:val="both"/>
            </w:pPr>
            <w:r>
              <w:rPr>
                <w:sz w:val="22"/>
              </w:rPr>
              <w:t>Comment le narrateur-enfant transforme-t-il une peur quotidienne (nuit, silence, solitude) en apaisement grâce à l’imaginaire de la boîte à merveilles ?</w:t>
            </w:r>
          </w:p>
        </w:tc>
      </w:tr>
    </w:tbl>
    <w:p/>
    <w:tbl>
      <w:tblPr>
        <w:tblW w:type="auto" w:w="0"/>
        <w:jc w:val="center"/>
        <w:tblLook w:firstColumn="1" w:firstRow="1" w:lastColumn="0" w:lastRow="0" w:noHBand="0" w:noVBand="1" w:val="04A0"/>
        <w:tblBorders>
          <w:top w:val="single" w:sz="0" w:space="0" w:color="0E3A56"/>
          <w:left w:val="single" w:sz="0" w:space="0" w:color="0E3A56"/>
          <w:bottom w:val="single" w:sz="0" w:space="0" w:color="0E3A56"/>
          <w:right w:val="single" w:sz="0" w:space="0" w:color="0E3A56"/>
          <w:insideH w:val="single" w:sz="0" w:space="0" w:color="0E3A56"/>
          <w:insideV w:val="single" w:sz="0" w:space="0" w:color="0E3A56"/>
        </w:tblBorders>
      </w:tblPr>
      <w:tblGrid>
        <w:gridCol w:w="9638"/>
      </w:tblGrid>
      <w:tr>
        <w:tc>
          <w:tcPr>
            <w:tcW w:type="dxa" w:w="9638"/>
            <w:shd w:val="clear" w:color="auto" w:fill="0E3A56"/>
            <w:tcMar>
              <w:top w:w="80" w:type="dxa"/>
              <w:start w:w="160" w:type="dxa"/>
              <w:bottom w:w="80" w:type="dxa"/>
              <w:end w:w="160" w:type="dxa"/>
            </w:tcMar>
          </w:tcPr>
          <w:p>
            <w:pPr>
              <w:jc w:val="left"/>
            </w:pPr>
            <w:r>
              <w:rPr>
                <w:b/>
                <w:color w:val="FFFFFF"/>
                <w:sz w:val="25"/>
              </w:rPr>
              <w:t>F) Plan d’analyse (2 axes)</w:t>
            </w:r>
          </w:p>
        </w:tc>
      </w:tr>
    </w:tbl>
    <w:p/>
    <w:tbl>
      <w:tblPr>
        <w:tblW w:type="auto" w:w="0"/>
        <w:jc w:val="center"/>
        <w:tblLook w:firstColumn="1" w:firstRow="1" w:lastColumn="0" w:lastRow="0" w:noHBand="0" w:noVBand="1" w:val="04A0"/>
        <w:tblBorders>
          <w:top w:val="single" w:sz="10" w:space="0" w:color="B7C4D1"/>
          <w:left w:val="single" w:sz="10" w:space="0" w:color="B7C4D1"/>
          <w:bottom w:val="single" w:sz="10" w:space="0" w:color="B7C4D1"/>
          <w:right w:val="single" w:sz="10" w:space="0" w:color="B7C4D1"/>
          <w:insideH w:val="single" w:sz="10" w:space="0" w:color="B7C4D1"/>
          <w:insideV w:val="single" w:sz="10" w:space="0" w:color="B7C4D1"/>
        </w:tblBorders>
      </w:tblPr>
      <w:tblGrid>
        <w:gridCol w:w="2409"/>
        <w:gridCol w:w="2409"/>
        <w:gridCol w:w="2409"/>
        <w:gridCol w:w="2409"/>
      </w:tblGrid>
      <w:tr>
        <w:tc>
          <w:tcPr>
            <w:tcW w:type="dxa" w:w="2409"/>
            <w:shd w:val="clear" w:color="auto" w:fill="0E3A56"/>
            <w:tcMar>
              <w:top w:w="60" w:type="dxa"/>
              <w:start w:w="110" w:type="dxa"/>
              <w:bottom w:w="60" w:type="dxa"/>
              <w:end w:w="110" w:type="dxa"/>
            </w:tcMar>
          </w:tcPr>
          <w:p>
            <w:r>
              <w:rPr>
                <w:b/>
                <w:color w:val="FFFFFF"/>
                <w:sz w:val="20"/>
              </w:rPr>
              <w:t>Axe</w:t>
            </w:r>
          </w:p>
        </w:tc>
        <w:tc>
          <w:tcPr>
            <w:tcW w:type="dxa" w:w="2409"/>
            <w:shd w:val="clear" w:color="auto" w:fill="0E3A56"/>
            <w:tcMar>
              <w:top w:w="60" w:type="dxa"/>
              <w:start w:w="110" w:type="dxa"/>
              <w:bottom w:w="60" w:type="dxa"/>
              <w:end w:w="110" w:type="dxa"/>
            </w:tcMar>
          </w:tcPr>
          <w:p>
            <w:r>
              <w:rPr>
                <w:b/>
                <w:color w:val="FFFFFF"/>
                <w:sz w:val="20"/>
              </w:rPr>
              <w:t>Idées principales</w:t>
            </w:r>
          </w:p>
        </w:tc>
        <w:tc>
          <w:tcPr>
            <w:tcW w:type="dxa" w:w="2409"/>
            <w:shd w:val="clear" w:color="auto" w:fill="0E3A56"/>
            <w:tcMar>
              <w:top w:w="60" w:type="dxa"/>
              <w:start w:w="110" w:type="dxa"/>
              <w:bottom w:w="60" w:type="dxa"/>
              <w:end w:w="110" w:type="dxa"/>
            </w:tcMar>
          </w:tcPr>
          <w:p>
            <w:r>
              <w:rPr>
                <w:b/>
                <w:color w:val="FFFFFF"/>
                <w:sz w:val="20"/>
              </w:rPr>
              <w:t>Procédés repérés</w:t>
            </w:r>
          </w:p>
        </w:tc>
        <w:tc>
          <w:tcPr>
            <w:tcW w:type="dxa" w:w="2409"/>
            <w:shd w:val="clear" w:color="auto" w:fill="0E3A56"/>
            <w:tcMar>
              <w:top w:w="60" w:type="dxa"/>
              <w:start w:w="110" w:type="dxa"/>
              <w:bottom w:w="60" w:type="dxa"/>
              <w:end w:w="110" w:type="dxa"/>
            </w:tcMar>
          </w:tcPr>
          <w:p>
            <w:r>
              <w:rPr>
                <w:b/>
                <w:color w:val="FFFFFF"/>
                <w:sz w:val="20"/>
              </w:rPr>
              <w:t>Citations / preuves</w:t>
            </w:r>
          </w:p>
        </w:tc>
      </w:tr>
      <w:tr>
        <w:tc>
          <w:tcPr>
            <w:tcW w:type="dxa" w:w="2409"/>
            <w:tcMar>
              <w:top w:w="60" w:type="dxa"/>
              <w:start w:w="110" w:type="dxa"/>
              <w:bottom w:w="60" w:type="dxa"/>
              <w:end w:w="110" w:type="dxa"/>
            </w:tcMar>
          </w:tcPr>
          <w:p>
            <w:r>
              <w:t>Axe 1</w:t>
            </w:r>
          </w:p>
        </w:tc>
        <w:tc>
          <w:tcPr>
            <w:tcW w:type="dxa" w:w="2409"/>
            <w:tcMar>
              <w:top w:w="60" w:type="dxa"/>
              <w:start w:w="110" w:type="dxa"/>
              <w:bottom w:w="60" w:type="dxa"/>
              <w:end w:w="110" w:type="dxa"/>
            </w:tcMar>
          </w:tcPr>
          <w:p>
            <w:r>
              <w:t>Un décor qui fait naître la peur : la nuit, le silence, les bruits. La solitude grandit quand la mère s’éloigne.</w:t>
            </w:r>
          </w:p>
        </w:tc>
        <w:tc>
          <w:tcPr>
            <w:tcW w:type="dxa" w:w="2409"/>
            <w:tcMar>
              <w:top w:w="60" w:type="dxa"/>
              <w:start w:w="110" w:type="dxa"/>
              <w:bottom w:w="60" w:type="dxa"/>
              <w:end w:w="110" w:type="dxa"/>
            </w:tcMar>
          </w:tcPr>
          <w:p>
            <w:r>
              <w:t>Comparaison, champ lexical de la nuit/silence, phrases courtes qui créent la tension.</w:t>
            </w:r>
          </w:p>
        </w:tc>
        <w:tc>
          <w:tcPr>
            <w:tcW w:type="dxa" w:w="2409"/>
            <w:tcMar>
              <w:top w:w="60" w:type="dxa"/>
              <w:start w:w="110" w:type="dxa"/>
              <w:bottom w:w="60" w:type="dxa"/>
              <w:end w:w="110" w:type="dxa"/>
            </w:tcMar>
          </w:tcPr>
          <w:p>
            <w:r>
              <w:t>« la nuit se posait comme une couverture lourde » ; « chaque silence… un bruit plus net »</w:t>
            </w:r>
          </w:p>
        </w:tc>
      </w:tr>
      <w:tr>
        <w:tc>
          <w:tcPr>
            <w:tcW w:type="dxa" w:w="2409"/>
            <w:tcMar>
              <w:top w:w="60" w:type="dxa"/>
              <w:start w:w="110" w:type="dxa"/>
              <w:bottom w:w="60" w:type="dxa"/>
              <w:end w:w="110" w:type="dxa"/>
            </w:tcMar>
          </w:tcPr>
          <w:p>
            <w:r>
              <w:t>Axe 2</w:t>
            </w:r>
          </w:p>
        </w:tc>
        <w:tc>
          <w:tcPr>
            <w:tcW w:type="dxa" w:w="2409"/>
            <w:tcMar>
              <w:top w:w="60" w:type="dxa"/>
              <w:start w:w="110" w:type="dxa"/>
              <w:bottom w:w="60" w:type="dxa"/>
              <w:end w:w="110" w:type="dxa"/>
            </w:tcMar>
          </w:tcPr>
          <w:p>
            <w:r>
              <w:t>La boîte comme refuge : les objets rassurent, l’imaginaire apaise. Passage de l’angoisse au calme.</w:t>
            </w:r>
          </w:p>
        </w:tc>
        <w:tc>
          <w:tcPr>
            <w:tcW w:type="dxa" w:w="2409"/>
            <w:tcMar>
              <w:top w:w="60" w:type="dxa"/>
              <w:start w:w="110" w:type="dxa"/>
              <w:bottom w:w="60" w:type="dxa"/>
              <w:end w:w="110" w:type="dxa"/>
            </w:tcMar>
          </w:tcPr>
          <w:p>
            <w:r>
              <w:t>Énumération (bille/bouton/verre), métaphore du refuge, rythme qui se calme à la fin.</w:t>
            </w:r>
          </w:p>
        </w:tc>
        <w:tc>
          <w:tcPr>
            <w:tcW w:type="dxa" w:w="2409"/>
            <w:tcMar>
              <w:top w:w="60" w:type="dxa"/>
              <w:start w:w="110" w:type="dxa"/>
              <w:bottom w:w="60" w:type="dxa"/>
              <w:end w:w="110" w:type="dxa"/>
            </w:tcMar>
          </w:tcPr>
          <w:p>
            <w:r>
              <w:t>« j’ouvrais ma boîte à merveilles » ; « mon esprit s’y glissait comme dans un refuge »</w:t>
            </w:r>
          </w:p>
        </w:tc>
      </w:tr>
    </w:tbl>
    <w:p/>
    <w:tbl>
      <w:tblPr>
        <w:tblW w:type="auto" w:w="0"/>
        <w:jc w:val="center"/>
        <w:tblLook w:firstColumn="1" w:firstRow="1" w:lastColumn="0" w:lastRow="0" w:noHBand="0" w:noVBand="1" w:val="04A0"/>
        <w:tblBorders>
          <w:top w:val="single" w:sz="0" w:space="0" w:color="0E3A56"/>
          <w:left w:val="single" w:sz="0" w:space="0" w:color="0E3A56"/>
          <w:bottom w:val="single" w:sz="0" w:space="0" w:color="0E3A56"/>
          <w:right w:val="single" w:sz="0" w:space="0" w:color="0E3A56"/>
          <w:insideH w:val="single" w:sz="0" w:space="0" w:color="0E3A56"/>
          <w:insideV w:val="single" w:sz="0" w:space="0" w:color="0E3A56"/>
        </w:tblBorders>
      </w:tblPr>
      <w:tblGrid>
        <w:gridCol w:w="9638"/>
      </w:tblGrid>
      <w:tr>
        <w:tc>
          <w:tcPr>
            <w:tcW w:type="dxa" w:w="9638"/>
            <w:shd w:val="clear" w:color="auto" w:fill="0E3A56"/>
            <w:tcMar>
              <w:top w:w="80" w:type="dxa"/>
              <w:start w:w="160" w:type="dxa"/>
              <w:bottom w:w="80" w:type="dxa"/>
              <w:end w:w="160" w:type="dxa"/>
            </w:tcMar>
          </w:tcPr>
          <w:p>
            <w:pPr>
              <w:jc w:val="left"/>
            </w:pPr>
            <w:r>
              <w:rPr>
                <w:b/>
                <w:color w:val="FFFFFF"/>
                <w:sz w:val="25"/>
              </w:rPr>
              <w:t>G) Citations (3) + explication rapide</w:t>
            </w:r>
          </w:p>
        </w:tc>
      </w:tr>
    </w:tbl>
    <w:p/>
    <w:tbl>
      <w:tblPr>
        <w:tblW w:type="auto" w:w="0"/>
        <w:jc w:val="center"/>
        <w:tblLook w:firstColumn="1" w:firstRow="1" w:lastColumn="0" w:lastRow="0" w:noHBand="0" w:noVBand="1" w:val="04A0"/>
        <w:tblBorders>
          <w:top w:val="single" w:sz="10" w:space="0" w:color="B7C4D1"/>
          <w:left w:val="single" w:sz="10" w:space="0" w:color="B7C4D1"/>
          <w:bottom w:val="single" w:sz="10" w:space="0" w:color="B7C4D1"/>
          <w:right w:val="single" w:sz="10" w:space="0" w:color="B7C4D1"/>
          <w:insideH w:val="single" w:sz="10" w:space="0" w:color="B7C4D1"/>
          <w:insideV w:val="single" w:sz="10" w:space="0" w:color="B7C4D1"/>
        </w:tblBorders>
      </w:tblPr>
      <w:tblGrid>
        <w:gridCol w:w="4819"/>
        <w:gridCol w:w="4819"/>
      </w:tblGrid>
      <w:tr>
        <w:tc>
          <w:tcPr>
            <w:tcW w:type="dxa" w:w="4819"/>
            <w:shd w:val="clear" w:color="auto" w:fill="EEF3F7"/>
            <w:tcMar>
              <w:top w:w="60" w:type="dxa"/>
              <w:start w:w="120" w:type="dxa"/>
              <w:bottom w:w="60" w:type="dxa"/>
              <w:end w:w="120" w:type="dxa"/>
            </w:tcMar>
          </w:tcPr>
          <w:p>
            <w:r>
              <w:rPr>
                <w:b/>
              </w:rPr>
              <w:t>Citation (courte)</w:t>
            </w:r>
          </w:p>
        </w:tc>
        <w:tc>
          <w:tcPr>
            <w:tcW w:type="dxa" w:w="4819"/>
            <w:shd w:val="clear" w:color="auto" w:fill="EEF3F7"/>
            <w:tcMar>
              <w:top w:w="60" w:type="dxa"/>
              <w:start w:w="120" w:type="dxa"/>
              <w:bottom w:w="60" w:type="dxa"/>
              <w:end w:w="120" w:type="dxa"/>
            </w:tcMar>
          </w:tcPr>
          <w:p>
            <w:r>
              <w:rPr>
                <w:b/>
              </w:rPr>
              <w:t>Idée/effet (1 phrase)</w:t>
            </w:r>
          </w:p>
        </w:tc>
      </w:tr>
      <w:tr>
        <w:tc>
          <w:tcPr>
            <w:tcW w:type="dxa" w:w="4819"/>
            <w:tcMar>
              <w:top w:w="60" w:type="dxa"/>
              <w:start w:w="120" w:type="dxa"/>
              <w:bottom w:w="60" w:type="dxa"/>
              <w:end w:w="120" w:type="dxa"/>
            </w:tcMar>
          </w:tcPr>
          <w:p>
            <w:r>
              <w:t>« la nuit se posait comme une couverture lourde »</w:t>
            </w:r>
          </w:p>
        </w:tc>
        <w:tc>
          <w:tcPr>
            <w:tcW w:type="dxa" w:w="4819"/>
            <w:tcMar>
              <w:top w:w="60" w:type="dxa"/>
              <w:start w:w="120" w:type="dxa"/>
              <w:bottom w:w="60" w:type="dxa"/>
              <w:end w:w="120" w:type="dxa"/>
            </w:tcMar>
          </w:tcPr>
          <w:p>
            <w:r>
              <w:t>Image qui rend la nuit oppressante et explique la peur.</w:t>
            </w:r>
          </w:p>
        </w:tc>
      </w:tr>
      <w:tr>
        <w:tc>
          <w:tcPr>
            <w:tcW w:type="dxa" w:w="4819"/>
            <w:tcMar>
              <w:top w:w="60" w:type="dxa"/>
              <w:start w:w="120" w:type="dxa"/>
              <w:bottom w:w="60" w:type="dxa"/>
              <w:end w:w="120" w:type="dxa"/>
            </w:tcMar>
          </w:tcPr>
          <w:p>
            <w:r>
              <w:t>« mon cœur faisait trop de bruit »</w:t>
            </w:r>
          </w:p>
        </w:tc>
        <w:tc>
          <w:tcPr>
            <w:tcW w:type="dxa" w:w="4819"/>
            <w:tcMar>
              <w:top w:w="60" w:type="dxa"/>
              <w:start w:w="120" w:type="dxa"/>
              <w:bottom w:w="60" w:type="dxa"/>
              <w:end w:w="120" w:type="dxa"/>
            </w:tcMar>
          </w:tcPr>
          <w:p>
            <w:r>
              <w:t>Le lecteur ressent l’angoisse de l’enfant de l’intérieur.</w:t>
            </w:r>
          </w:p>
        </w:tc>
      </w:tr>
      <w:tr>
        <w:tc>
          <w:tcPr>
            <w:tcW w:type="dxa" w:w="4819"/>
            <w:tcMar>
              <w:top w:w="60" w:type="dxa"/>
              <w:start w:w="120" w:type="dxa"/>
              <w:bottom w:w="60" w:type="dxa"/>
              <w:end w:w="120" w:type="dxa"/>
            </w:tcMar>
          </w:tcPr>
          <w:p>
            <w:r>
              <w:t>« mon esprit s’y glissait comme dans un refuge »</w:t>
            </w:r>
          </w:p>
        </w:tc>
        <w:tc>
          <w:tcPr>
            <w:tcW w:type="dxa" w:w="4819"/>
            <w:tcMar>
              <w:top w:w="60" w:type="dxa"/>
              <w:start w:w="120" w:type="dxa"/>
              <w:bottom w:w="60" w:type="dxa"/>
              <w:end w:w="120" w:type="dxa"/>
            </w:tcMar>
          </w:tcPr>
          <w:p>
            <w:r>
              <w:t>La boîte devient un abri imaginaire qui apaise le narrateur.</w:t>
            </w:r>
          </w:p>
        </w:tc>
      </w:tr>
    </w:tbl>
    <w:p/>
    <w:tbl>
      <w:tblPr>
        <w:tblW w:type="auto" w:w="0"/>
        <w:jc w:val="center"/>
        <w:tblLook w:firstColumn="1" w:firstRow="1" w:lastColumn="0" w:lastRow="0" w:noHBand="0" w:noVBand="1" w:val="04A0"/>
        <w:tblBorders>
          <w:top w:val="single" w:sz="0" w:space="0" w:color="0E3A56"/>
          <w:left w:val="single" w:sz="0" w:space="0" w:color="0E3A56"/>
          <w:bottom w:val="single" w:sz="0" w:space="0" w:color="0E3A56"/>
          <w:right w:val="single" w:sz="0" w:space="0" w:color="0E3A56"/>
          <w:insideH w:val="single" w:sz="0" w:space="0" w:color="0E3A56"/>
          <w:insideV w:val="single" w:sz="0" w:space="0" w:color="0E3A56"/>
        </w:tblBorders>
      </w:tblPr>
      <w:tblGrid>
        <w:gridCol w:w="9638"/>
      </w:tblGrid>
      <w:tr>
        <w:tc>
          <w:tcPr>
            <w:tcW w:type="dxa" w:w="9638"/>
            <w:shd w:val="clear" w:color="auto" w:fill="0E3A56"/>
            <w:tcMar>
              <w:top w:w="80" w:type="dxa"/>
              <w:start w:w="160" w:type="dxa"/>
              <w:bottom w:w="80" w:type="dxa"/>
              <w:end w:w="160" w:type="dxa"/>
            </w:tcMar>
          </w:tcPr>
          <w:p>
            <w:pPr>
              <w:jc w:val="left"/>
            </w:pPr>
            <w:r>
              <w:rPr>
                <w:b/>
                <w:color w:val="FFFFFF"/>
                <w:sz w:val="25"/>
              </w:rPr>
              <w:t>H) Rédaction (intro + développement + conclusion)</w:t>
            </w:r>
          </w:p>
        </w:tc>
      </w:tr>
    </w:tbl>
    <w:p/>
    <w:tbl>
      <w:tblPr>
        <w:tblW w:type="auto" w:w="0"/>
        <w:jc w:val="center"/>
        <w:tblLook w:firstColumn="1" w:firstRow="1" w:lastColumn="0" w:lastRow="0" w:noHBand="0" w:noVBand="1" w:val="04A0"/>
        <w:tblBorders>
          <w:top w:val="single" w:sz="0" w:space="0" w:color="0E3A56"/>
          <w:left w:val="single" w:sz="0" w:space="0" w:color="0E3A56"/>
          <w:bottom w:val="single" w:sz="0" w:space="0" w:color="0E3A56"/>
          <w:right w:val="single" w:sz="0" w:space="0" w:color="0E3A56"/>
          <w:insideH w:val="single" w:sz="0" w:space="0" w:color="0E3A56"/>
          <w:insideV w:val="single" w:sz="0" w:space="0" w:color="0E3A56"/>
        </w:tblBorders>
      </w:tblPr>
      <w:tblGrid>
        <w:gridCol w:w="9638"/>
      </w:tblGrid>
      <w:tr>
        <w:tc>
          <w:tcPr>
            <w:tcW w:type="dxa" w:w="9638"/>
            <w:shd w:val="clear" w:color="auto" w:fill="0E3A56"/>
            <w:tcMar>
              <w:top w:w="80" w:type="dxa"/>
              <w:start w:w="160" w:type="dxa"/>
              <w:bottom w:w="80" w:type="dxa"/>
              <w:end w:w="160" w:type="dxa"/>
            </w:tcMar>
          </w:tcPr>
          <w:p>
            <w:pPr>
              <w:jc w:val="left"/>
            </w:pPr>
            <w:r>
              <w:rPr>
                <w:b/>
                <w:color w:val="FFFFFF"/>
                <w:sz w:val="25"/>
              </w:rPr>
              <w:t>Introduction (exemple)</w:t>
            </w:r>
          </w:p>
        </w:tc>
      </w:tr>
    </w:tbl>
    <w:p/>
    <w:tbl>
      <w:tblPr>
        <w:tblW w:type="auto" w:w="0"/>
        <w:jc w:val="center"/>
        <w:tblLook w:firstColumn="1" w:firstRow="1" w:lastColumn="0" w:lastRow="0" w:noHBand="0" w:noVBand="1" w:val="04A0"/>
        <w:tblBorders>
          <w:top w:val="single" w:sz="10" w:space="0" w:color="B7C4D1"/>
          <w:left w:val="single" w:sz="10" w:space="0" w:color="B7C4D1"/>
          <w:bottom w:val="single" w:sz="10" w:space="0" w:color="B7C4D1"/>
          <w:right w:val="single" w:sz="10" w:space="0" w:color="B7C4D1"/>
          <w:insideH w:val="single" w:sz="10" w:space="0" w:color="B7C4D1"/>
          <w:insideV w:val="single" w:sz="10" w:space="0" w:color="B7C4D1"/>
        </w:tblBorders>
      </w:tblPr>
      <w:tblGrid>
        <w:gridCol w:w="9638"/>
      </w:tblGrid>
      <w:tr>
        <w:tc>
          <w:tcPr>
            <w:tcW w:type="dxa" w:w="9638"/>
            <w:tcMar>
              <w:top w:w="80" w:type="dxa"/>
              <w:start w:w="160" w:type="dxa"/>
              <w:bottom w:w="80" w:type="dxa"/>
              <w:end w:w="160" w:type="dxa"/>
            </w:tcMar>
          </w:tcPr>
          <w:p>
            <w:pPr>
              <w:jc w:val="both"/>
            </w:pPr>
            <w:r>
              <w:rPr>
                <w:sz w:val="22"/>
              </w:rPr>
              <w:t>Dans La Boîte à merveilles, Ahmed Sefrioui raconte une enfance marquée par le quartier et la famille, avec une sensibilité très forte aux émotions. L’extrait d’entraînement montre un soir où la nuit et le silence rendent l’enfant fragile, surtout lorsque sa mère s’éloigne. On peut alors se demander comment le narrateur-enfant transforme cette peur quotidienne en apaisement grâce à sa boîte à merveilles. L’analyse présentera un décor qui fait naître la peur, puis la boîte comme refuge intérieur.</w:t>
            </w:r>
          </w:p>
        </w:tc>
      </w:tr>
    </w:tbl>
    <w:p/>
    <w:tbl>
      <w:tblPr>
        <w:tblW w:type="auto" w:w="0"/>
        <w:jc w:val="center"/>
        <w:tblLook w:firstColumn="1" w:firstRow="1" w:lastColumn="0" w:lastRow="0" w:noHBand="0" w:noVBand="1" w:val="04A0"/>
        <w:tblBorders>
          <w:top w:val="single" w:sz="0" w:space="0" w:color="0E3A56"/>
          <w:left w:val="single" w:sz="0" w:space="0" w:color="0E3A56"/>
          <w:bottom w:val="single" w:sz="0" w:space="0" w:color="0E3A56"/>
          <w:right w:val="single" w:sz="0" w:space="0" w:color="0E3A56"/>
          <w:insideH w:val="single" w:sz="0" w:space="0" w:color="0E3A56"/>
          <w:insideV w:val="single" w:sz="0" w:space="0" w:color="0E3A56"/>
        </w:tblBorders>
      </w:tblPr>
      <w:tblGrid>
        <w:gridCol w:w="9638"/>
      </w:tblGrid>
      <w:tr>
        <w:tc>
          <w:tcPr>
            <w:tcW w:type="dxa" w:w="9638"/>
            <w:shd w:val="clear" w:color="auto" w:fill="0E3A56"/>
            <w:tcMar>
              <w:top w:w="80" w:type="dxa"/>
              <w:start w:w="160" w:type="dxa"/>
              <w:bottom w:w="80" w:type="dxa"/>
              <w:end w:w="160" w:type="dxa"/>
            </w:tcMar>
          </w:tcPr>
          <w:p>
            <w:pPr>
              <w:jc w:val="left"/>
            </w:pPr>
            <w:r>
              <w:rPr>
                <w:b/>
                <w:color w:val="FFFFFF"/>
                <w:sz w:val="25"/>
              </w:rPr>
              <w:t>Développement (exemple)</w:t>
            </w:r>
          </w:p>
        </w:tc>
      </w:tr>
    </w:tbl>
    <w:p/>
    <w:tbl>
      <w:tblPr>
        <w:tblW w:type="auto" w:w="0"/>
        <w:jc w:val="center"/>
        <w:tblLook w:firstColumn="1" w:firstRow="1" w:lastColumn="0" w:lastRow="0" w:noHBand="0" w:noVBand="1" w:val="04A0"/>
        <w:tblBorders>
          <w:top w:val="single" w:sz="10" w:space="0" w:color="B7C4D1"/>
          <w:left w:val="single" w:sz="10" w:space="0" w:color="B7C4D1"/>
          <w:bottom w:val="single" w:sz="10" w:space="0" w:color="B7C4D1"/>
          <w:right w:val="single" w:sz="10" w:space="0" w:color="B7C4D1"/>
          <w:insideH w:val="single" w:sz="10" w:space="0" w:color="B7C4D1"/>
          <w:insideV w:val="single" w:sz="10" w:space="0" w:color="B7C4D1"/>
        </w:tblBorders>
      </w:tblPr>
      <w:tblGrid>
        <w:gridCol w:w="9638"/>
      </w:tblGrid>
      <w:tr>
        <w:tc>
          <w:tcPr>
            <w:tcW w:type="dxa" w:w="9638"/>
            <w:tcMar>
              <w:top w:w="80" w:type="dxa"/>
              <w:start w:w="160" w:type="dxa"/>
              <w:bottom w:w="80" w:type="dxa"/>
              <w:end w:w="160" w:type="dxa"/>
            </w:tcMar>
          </w:tcPr>
          <w:p>
            <w:pPr>
              <w:jc w:val="both"/>
            </w:pPr>
            <w:r>
              <w:rPr>
                <w:sz w:val="22"/>
              </w:rPr>
              <w:t>D’abord, le décor installe une tension progressive. La comparaison « comme une couverture lourde » donne à la nuit une présence pesante. Le silence rend les petits bruits plus visibles, ce qui renforce l’inquiétude : « chaque silence… un bruit plus net ». Le narrateur exprime aussi son émotion par le corps : « mon cœur faisait trop de bruit ». Quand la mère s’absente, la maison paraît « immense » et l’ombre devient menaçante.</w:t>
              <w:br/>
              <w:br/>
              <w:t>Ensuite, la boîte apporte un changement clair. L’enfant l’ouvre et retrouve de la sécurité. L’énumération des objets (bille, bouton, verre poli) montre des trésors simples, mais précieux. L’imaginaire devient une protection : « mon esprit s’y glissait comme dans un refuge ». La phrase « Je respirais mieux » marque le passage de l’angoisse au calme.</w:t>
            </w:r>
          </w:p>
        </w:tc>
      </w:tr>
    </w:tbl>
    <w:p/>
    <w:tbl>
      <w:tblPr>
        <w:tblW w:type="auto" w:w="0"/>
        <w:jc w:val="center"/>
        <w:tblLook w:firstColumn="1" w:firstRow="1" w:lastColumn="0" w:lastRow="0" w:noHBand="0" w:noVBand="1" w:val="04A0"/>
        <w:tblBorders>
          <w:top w:val="single" w:sz="0" w:space="0" w:color="0E3A56"/>
          <w:left w:val="single" w:sz="0" w:space="0" w:color="0E3A56"/>
          <w:bottom w:val="single" w:sz="0" w:space="0" w:color="0E3A56"/>
          <w:right w:val="single" w:sz="0" w:space="0" w:color="0E3A56"/>
          <w:insideH w:val="single" w:sz="0" w:space="0" w:color="0E3A56"/>
          <w:insideV w:val="single" w:sz="0" w:space="0" w:color="0E3A56"/>
        </w:tblBorders>
      </w:tblPr>
      <w:tblGrid>
        <w:gridCol w:w="9638"/>
      </w:tblGrid>
      <w:tr>
        <w:tc>
          <w:tcPr>
            <w:tcW w:type="dxa" w:w="9638"/>
            <w:shd w:val="clear" w:color="auto" w:fill="0E3A56"/>
            <w:tcMar>
              <w:top w:w="80" w:type="dxa"/>
              <w:start w:w="160" w:type="dxa"/>
              <w:bottom w:w="80" w:type="dxa"/>
              <w:end w:w="160" w:type="dxa"/>
            </w:tcMar>
          </w:tcPr>
          <w:p>
            <w:pPr>
              <w:jc w:val="left"/>
            </w:pPr>
            <w:r>
              <w:rPr>
                <w:b/>
                <w:color w:val="FFFFFF"/>
                <w:sz w:val="25"/>
              </w:rPr>
              <w:t>Conclusion (exemple)</w:t>
            </w:r>
          </w:p>
        </w:tc>
      </w:tr>
    </w:tbl>
    <w:p/>
    <w:tbl>
      <w:tblPr>
        <w:tblW w:type="auto" w:w="0"/>
        <w:jc w:val="center"/>
        <w:tblLook w:firstColumn="1" w:firstRow="1" w:lastColumn="0" w:lastRow="0" w:noHBand="0" w:noVBand="1" w:val="04A0"/>
        <w:tblBorders>
          <w:top w:val="single" w:sz="10" w:space="0" w:color="B7C4D1"/>
          <w:left w:val="single" w:sz="10" w:space="0" w:color="B7C4D1"/>
          <w:bottom w:val="single" w:sz="10" w:space="0" w:color="B7C4D1"/>
          <w:right w:val="single" w:sz="10" w:space="0" w:color="B7C4D1"/>
          <w:insideH w:val="single" w:sz="10" w:space="0" w:color="B7C4D1"/>
          <w:insideV w:val="single" w:sz="10" w:space="0" w:color="B7C4D1"/>
        </w:tblBorders>
      </w:tblPr>
      <w:tblGrid>
        <w:gridCol w:w="9638"/>
      </w:tblGrid>
      <w:tr>
        <w:tc>
          <w:tcPr>
            <w:tcW w:type="dxa" w:w="9638"/>
            <w:tcMar>
              <w:top w:w="80" w:type="dxa"/>
              <w:start w:w="160" w:type="dxa"/>
              <w:bottom w:w="80" w:type="dxa"/>
              <w:end w:w="160" w:type="dxa"/>
            </w:tcMar>
          </w:tcPr>
          <w:p>
            <w:pPr>
              <w:jc w:val="both"/>
            </w:pPr>
            <w:r>
              <w:rPr>
                <w:sz w:val="22"/>
              </w:rPr>
              <w:t>Cet extrait met en scène une peur liée à la nuit et à la solitude, puis un retour au calme grâce à la boîte à merveilles. Le narrateur-enfant transforme des objets ordinaires en trésors et trouve un refuge intérieur. Une ouverture possible porte sur le rôle de l’imagination dans l’enfance : elle aide à supporter la réalité.</w:t>
            </w:r>
          </w:p>
        </w:tc>
      </w:tr>
    </w:tbl>
    <w:p/>
    <w:tbl>
      <w:tblPr>
        <w:tblW w:type="auto" w:w="0"/>
        <w:jc w:val="center"/>
        <w:tblLook w:firstColumn="1" w:firstRow="1" w:lastColumn="0" w:lastRow="0" w:noHBand="0" w:noVBand="1" w:val="04A0"/>
        <w:tblBorders>
          <w:top w:val="single" w:sz="0" w:space="0" w:color="0E3A56"/>
          <w:left w:val="single" w:sz="0" w:space="0" w:color="0E3A56"/>
          <w:bottom w:val="single" w:sz="0" w:space="0" w:color="0E3A56"/>
          <w:right w:val="single" w:sz="0" w:space="0" w:color="0E3A56"/>
          <w:insideH w:val="single" w:sz="0" w:space="0" w:color="0E3A56"/>
          <w:insideV w:val="single" w:sz="0" w:space="0" w:color="0E3A56"/>
        </w:tblBorders>
      </w:tblPr>
      <w:tblGrid>
        <w:gridCol w:w="9638"/>
      </w:tblGrid>
      <w:tr>
        <w:tc>
          <w:tcPr>
            <w:tcW w:type="dxa" w:w="9638"/>
            <w:shd w:val="clear" w:color="auto" w:fill="0E3A56"/>
            <w:tcMar>
              <w:top w:w="80" w:type="dxa"/>
              <w:start w:w="160" w:type="dxa"/>
              <w:bottom w:w="80" w:type="dxa"/>
              <w:end w:w="160" w:type="dxa"/>
            </w:tcMar>
          </w:tcPr>
          <w:p>
            <w:pPr>
              <w:jc w:val="left"/>
            </w:pPr>
            <w:r>
              <w:rPr>
                <w:b/>
                <w:color w:val="FFFFFF"/>
                <w:sz w:val="25"/>
              </w:rPr>
              <w:t>I) Grille d’auto-correction (sur 20)</w:t>
            </w:r>
          </w:p>
        </w:tc>
      </w:tr>
    </w:tbl>
    <w:p/>
    <w:tbl>
      <w:tblPr>
        <w:tblW w:type="auto" w:w="0"/>
        <w:jc w:val="center"/>
        <w:tblLook w:firstColumn="1" w:firstRow="1" w:lastColumn="0" w:lastRow="0" w:noHBand="0" w:noVBand="1" w:val="04A0"/>
        <w:tblBorders>
          <w:top w:val="single" w:sz="10" w:space="0" w:color="B7C4D1"/>
          <w:left w:val="single" w:sz="10" w:space="0" w:color="B7C4D1"/>
          <w:bottom w:val="single" w:sz="10" w:space="0" w:color="B7C4D1"/>
          <w:right w:val="single" w:sz="10" w:space="0" w:color="B7C4D1"/>
          <w:insideH w:val="single" w:sz="10" w:space="0" w:color="B7C4D1"/>
          <w:insideV w:val="single" w:sz="10" w:space="0" w:color="B7C4D1"/>
        </w:tblBorders>
      </w:tblPr>
      <w:tblGrid>
        <w:gridCol w:w="3213"/>
        <w:gridCol w:w="3213"/>
        <w:gridCol w:w="3213"/>
      </w:tblGrid>
      <w:tr>
        <w:tc>
          <w:tcPr>
            <w:tcW w:type="dxa" w:w="3213"/>
            <w:shd w:val="clear" w:color="auto" w:fill="EEF3F7"/>
            <w:tcMar>
              <w:top w:w="60" w:type="dxa"/>
              <w:start w:w="120" w:type="dxa"/>
              <w:bottom w:w="60" w:type="dxa"/>
              <w:end w:w="120" w:type="dxa"/>
            </w:tcMar>
          </w:tcPr>
          <w:p>
            <w:r>
              <w:rPr>
                <w:b/>
              </w:rPr>
              <w:t>Critère</w:t>
            </w:r>
          </w:p>
        </w:tc>
        <w:tc>
          <w:tcPr>
            <w:tcW w:type="dxa" w:w="3213"/>
            <w:shd w:val="clear" w:color="auto" w:fill="EEF3F7"/>
            <w:tcMar>
              <w:top w:w="60" w:type="dxa"/>
              <w:start w:w="120" w:type="dxa"/>
              <w:bottom w:w="60" w:type="dxa"/>
              <w:end w:w="120" w:type="dxa"/>
            </w:tcMar>
          </w:tcPr>
          <w:p>
            <w:r>
              <w:rPr>
                <w:b/>
              </w:rPr>
              <w:t>Évaluation</w:t>
            </w:r>
          </w:p>
        </w:tc>
        <w:tc>
          <w:tcPr>
            <w:tcW w:type="dxa" w:w="3213"/>
            <w:shd w:val="clear" w:color="auto" w:fill="EEF3F7"/>
            <w:tcMar>
              <w:top w:w="60" w:type="dxa"/>
              <w:start w:w="120" w:type="dxa"/>
              <w:bottom w:w="60" w:type="dxa"/>
              <w:end w:w="120" w:type="dxa"/>
            </w:tcMar>
          </w:tcPr>
          <w:p>
            <w:r>
              <w:rPr>
                <w:b/>
              </w:rPr>
              <w:t>Points</w:t>
            </w:r>
          </w:p>
        </w:tc>
      </w:tr>
      <w:tr>
        <w:tc>
          <w:tcPr>
            <w:tcW w:type="dxa" w:w="3213"/>
            <w:tcMar>
              <w:top w:w="60" w:type="dxa"/>
              <w:start w:w="120" w:type="dxa"/>
              <w:bottom w:w="60" w:type="dxa"/>
              <w:end w:w="120" w:type="dxa"/>
            </w:tcMar>
          </w:tcPr>
          <w:p>
            <w:r>
              <w:t>Extrait bien situé + compréhension</w:t>
            </w:r>
          </w:p>
        </w:tc>
        <w:tc>
          <w:tcPr>
            <w:tcW w:type="dxa" w:w="3213"/>
            <w:tcMar>
              <w:top w:w="60" w:type="dxa"/>
              <w:start w:w="120" w:type="dxa"/>
              <w:bottom w:w="60" w:type="dxa"/>
              <w:end w:w="120" w:type="dxa"/>
            </w:tcMar>
          </w:tcPr>
          <w:p>
            <w:r>
              <w:t>✓</w:t>
            </w:r>
          </w:p>
        </w:tc>
        <w:tc>
          <w:tcPr>
            <w:tcW w:type="dxa" w:w="3213"/>
            <w:tcMar>
              <w:top w:w="60" w:type="dxa"/>
              <w:start w:w="120" w:type="dxa"/>
              <w:bottom w:w="60" w:type="dxa"/>
              <w:end w:w="120" w:type="dxa"/>
            </w:tcMar>
          </w:tcPr>
          <w:p>
            <w:r>
              <w:t>4/4</w:t>
            </w:r>
          </w:p>
        </w:tc>
      </w:tr>
      <w:tr>
        <w:tc>
          <w:tcPr>
            <w:tcW w:type="dxa" w:w="3213"/>
            <w:tcMar>
              <w:top w:w="60" w:type="dxa"/>
              <w:start w:w="120" w:type="dxa"/>
              <w:bottom w:w="60" w:type="dxa"/>
              <w:end w:w="120" w:type="dxa"/>
            </w:tcMar>
          </w:tcPr>
          <w:p>
            <w:r>
              <w:t>Problématique claire</w:t>
            </w:r>
          </w:p>
        </w:tc>
        <w:tc>
          <w:tcPr>
            <w:tcW w:type="dxa" w:w="3213"/>
            <w:tcMar>
              <w:top w:w="60" w:type="dxa"/>
              <w:start w:w="120" w:type="dxa"/>
              <w:bottom w:w="60" w:type="dxa"/>
              <w:end w:w="120" w:type="dxa"/>
            </w:tcMar>
          </w:tcPr>
          <w:p>
            <w:r>
              <w:t>✓</w:t>
            </w:r>
          </w:p>
        </w:tc>
        <w:tc>
          <w:tcPr>
            <w:tcW w:type="dxa" w:w="3213"/>
            <w:tcMar>
              <w:top w:w="60" w:type="dxa"/>
              <w:start w:w="120" w:type="dxa"/>
              <w:bottom w:w="60" w:type="dxa"/>
              <w:end w:w="120" w:type="dxa"/>
            </w:tcMar>
          </w:tcPr>
          <w:p>
            <w:r>
              <w:t>3/3</w:t>
            </w:r>
          </w:p>
        </w:tc>
      </w:tr>
      <w:tr>
        <w:tc>
          <w:tcPr>
            <w:tcW w:type="dxa" w:w="3213"/>
            <w:tcMar>
              <w:top w:w="60" w:type="dxa"/>
              <w:start w:w="120" w:type="dxa"/>
              <w:bottom w:w="60" w:type="dxa"/>
              <w:end w:w="120" w:type="dxa"/>
            </w:tcMar>
          </w:tcPr>
          <w:p>
            <w:r>
              <w:t>Axes pertinents + organisation</w:t>
            </w:r>
          </w:p>
        </w:tc>
        <w:tc>
          <w:tcPr>
            <w:tcW w:type="dxa" w:w="3213"/>
            <w:tcMar>
              <w:top w:w="60" w:type="dxa"/>
              <w:start w:w="120" w:type="dxa"/>
              <w:bottom w:w="60" w:type="dxa"/>
              <w:end w:w="120" w:type="dxa"/>
            </w:tcMar>
          </w:tcPr>
          <w:p>
            <w:r>
              <w:t>✓</w:t>
            </w:r>
          </w:p>
        </w:tc>
        <w:tc>
          <w:tcPr>
            <w:tcW w:type="dxa" w:w="3213"/>
            <w:tcMar>
              <w:top w:w="60" w:type="dxa"/>
              <w:start w:w="120" w:type="dxa"/>
              <w:bottom w:w="60" w:type="dxa"/>
              <w:end w:w="120" w:type="dxa"/>
            </w:tcMar>
          </w:tcPr>
          <w:p>
            <w:r>
              <w:t>5/5</w:t>
            </w:r>
          </w:p>
        </w:tc>
      </w:tr>
      <w:tr>
        <w:tc>
          <w:tcPr>
            <w:tcW w:type="dxa" w:w="3213"/>
            <w:tcMar>
              <w:top w:w="60" w:type="dxa"/>
              <w:start w:w="120" w:type="dxa"/>
              <w:bottom w:w="60" w:type="dxa"/>
              <w:end w:w="120" w:type="dxa"/>
            </w:tcMar>
          </w:tcPr>
          <w:p>
            <w:r>
              <w:t>Preuves (citations/procédés) + explications</w:t>
            </w:r>
          </w:p>
        </w:tc>
        <w:tc>
          <w:tcPr>
            <w:tcW w:type="dxa" w:w="3213"/>
            <w:tcMar>
              <w:top w:w="60" w:type="dxa"/>
              <w:start w:w="120" w:type="dxa"/>
              <w:bottom w:w="60" w:type="dxa"/>
              <w:end w:w="120" w:type="dxa"/>
            </w:tcMar>
          </w:tcPr>
          <w:p>
            <w:r>
              <w:t>✓</w:t>
            </w:r>
          </w:p>
        </w:tc>
        <w:tc>
          <w:tcPr>
            <w:tcW w:type="dxa" w:w="3213"/>
            <w:tcMar>
              <w:top w:w="60" w:type="dxa"/>
              <w:start w:w="120" w:type="dxa"/>
              <w:bottom w:w="60" w:type="dxa"/>
              <w:end w:w="120" w:type="dxa"/>
            </w:tcMar>
          </w:tcPr>
          <w:p>
            <w:r>
              <w:t>5/5</w:t>
            </w:r>
          </w:p>
        </w:tc>
      </w:tr>
      <w:tr>
        <w:tc>
          <w:tcPr>
            <w:tcW w:type="dxa" w:w="3213"/>
            <w:tcMar>
              <w:top w:w="60" w:type="dxa"/>
              <w:start w:w="120" w:type="dxa"/>
              <w:bottom w:w="60" w:type="dxa"/>
              <w:end w:w="120" w:type="dxa"/>
            </w:tcMar>
          </w:tcPr>
          <w:p>
            <w:r>
              <w:t>Langue (orthographe, temps, ponctuation)</w:t>
            </w:r>
          </w:p>
        </w:tc>
        <w:tc>
          <w:tcPr>
            <w:tcW w:type="dxa" w:w="3213"/>
            <w:tcMar>
              <w:top w:w="60" w:type="dxa"/>
              <w:start w:w="120" w:type="dxa"/>
              <w:bottom w:w="60" w:type="dxa"/>
              <w:end w:w="120" w:type="dxa"/>
            </w:tcMar>
          </w:tcPr>
          <w:p>
            <w:r>
              <w:t>✓</w:t>
            </w:r>
          </w:p>
        </w:tc>
        <w:tc>
          <w:tcPr>
            <w:tcW w:type="dxa" w:w="3213"/>
            <w:tcMar>
              <w:top w:w="60" w:type="dxa"/>
              <w:start w:w="120" w:type="dxa"/>
              <w:bottom w:w="60" w:type="dxa"/>
              <w:end w:w="120" w:type="dxa"/>
            </w:tcMar>
          </w:tcPr>
          <w:p>
            <w:r>
              <w:t>3/3</w:t>
            </w:r>
          </w:p>
        </w:tc>
      </w:tr>
    </w:tbl>
    <w:p/>
    <w:p>
      <w:r>
        <w:rPr>
          <w:b/>
        </w:rPr>
        <w:t xml:space="preserve">Total : </w:t>
      </w:r>
      <w:r>
        <w:t xml:space="preserve">20/20    </w:t>
      </w:r>
      <w:r>
        <w:rPr>
          <w:b/>
        </w:rPr>
        <w:t xml:space="preserve">Priorités : </w:t>
      </w:r>
      <w:r>
        <w:t>1) Varier les connecteurs   2) Ajouter une citation par axe si possible</w:t>
      </w:r>
    </w:p>
    <w:sectPr w:rsidR="00FC693F" w:rsidRPr="0006063C" w:rsidSect="00034616">
      <w:footerReference w:type="default" r:id="rId9"/>
      <w:pgSz w:w="11906" w:h="16838"/>
      <w:pgMar w:top="907" w:right="1134" w:bottom="907"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r>
      <w:rPr>
        <w:color w:val="465A78"/>
        <w:sz w:val="18"/>
      </w:rPr>
      <w:t>lecoursgratuit.com</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