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Fabriquer un collier de pâtes codé</w:t>
      </w:r>
    </w:p>
    <w:p>
      <w:r>
        <w:rPr>
          <w:b/>
        </w:rPr>
        <w:br/>
        <w:t>Consigne pour l’enfant :</w:t>
        <w:br/>
      </w:r>
    </w:p>
    <w:p>
      <w:r>
        <w:t>Enfile les pâtes sur le fil en suivant le code couleur.</w:t>
      </w:r>
    </w:p>
    <w:p>
      <w:r>
        <w:rPr>
          <w:b/>
        </w:rPr>
        <w:br/>
        <w:t>Codes proposés :</w:t>
        <w:br/>
      </w:r>
    </w:p>
    <w:p>
      <w:r>
        <w:t>Modèle 1 : 🔵 🔵 🔴 🔵 🔵 🔴</w:t>
      </w:r>
    </w:p>
    <w:p>
      <w:r>
        <w:t>Modèle 2 : 🟡 🟢 🟡 🟢 🟡 🟢</w:t>
      </w:r>
    </w:p>
    <w:p>
      <w:r>
        <w:t>Modèle 3 : 🔴 🔵 🟢 🔴 🔵 🟢</w:t>
      </w:r>
    </w:p>
    <w:p>
      <w:r>
        <w:rPr>
          <w:b/>
        </w:rPr>
        <w:br/>
        <w:t>À toi de créer ton code :</w:t>
        <w:br/>
      </w:r>
    </w:p>
    <w:p>
      <w:r>
        <w:t>[   ]  [   ]  [   ]  [   ]  [   ]  [   ]</w:t>
      </w:r>
    </w:p>
    <w:p>
      <w:r>
        <w:t>Colorie les cases, puis fais ton collier comme ton dessin.</w:t>
      </w:r>
    </w:p>
    <w:p>
      <w:r>
        <w:br/>
        <w:t xml:space="preserve">Pour l’adulte : </w:t>
      </w:r>
      <w:r>
        <w:t>Objectif : motricité fine (pincer / enfiler), attention, reproduction de séquence. Matériel : pâtes à gros trou, ficelles, peinture ou feutres. Variante : remplacer les couleurs par des chiffres ou des symboles (★, ●, ▲).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