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Atelier pinces et couleurs</w:t>
      </w:r>
    </w:p>
    <w:p>
      <w:r>
        <w:rPr>
          <w:b/>
        </w:rPr>
        <w:br/>
        <w:t>Matériel :</w:t>
        <w:br/>
      </w:r>
    </w:p>
    <w:p>
      <w:r>
        <w:t>• Pinces à linge colorées (rouges, bleues, vertes, jaunes…)</w:t>
      </w:r>
    </w:p>
    <w:p>
      <w:r>
        <w:t>• Cartes ou bandes avec des ronds de couleur</w:t>
      </w:r>
    </w:p>
    <w:p>
      <w:r>
        <w:t>• Un petit panier ou une boîte pour les pinces</w:t>
      </w:r>
    </w:p>
    <w:p>
      <w:r>
        <w:rPr>
          <w:b/>
        </w:rPr>
        <w:br/>
        <w:t>Consigne pour l’enfant :</w:t>
        <w:br/>
      </w:r>
    </w:p>
    <w:p>
      <w:r>
        <w:t>Prends une pince et accroche-la sur la couleur qui lui ressemble.</w:t>
      </w:r>
    </w:p>
    <w:p>
      <w:r>
        <w:rPr>
          <w:b/>
        </w:rPr>
        <w:br/>
        <w:t>Modèles de cartes-couleurs à découper :</w:t>
        <w:br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t>Carte</w:t>
            </w:r>
          </w:p>
        </w:tc>
        <w:tc>
          <w:tcPr>
            <w:tcW w:type="dxa" w:w="4819"/>
          </w:tcPr>
          <w:p>
            <w:r>
              <w:t>Modèle (à colorier ou imprimer)</w:t>
            </w:r>
          </w:p>
        </w:tc>
      </w:tr>
      <w:tr>
        <w:tc>
          <w:tcPr>
            <w:tcW w:type="dxa" w:w="4819"/>
          </w:tcPr>
          <w:p>
            <w:r>
              <w:t>1</w:t>
            </w:r>
          </w:p>
        </w:tc>
        <w:tc>
          <w:tcPr>
            <w:tcW w:type="dxa" w:w="4819"/>
          </w:tcPr>
          <w:p>
            <w:r>
              <w:t>🔵 🔵 🔵</w:t>
            </w:r>
          </w:p>
        </w:tc>
      </w:tr>
      <w:tr>
        <w:tc>
          <w:tcPr>
            <w:tcW w:type="dxa" w:w="4819"/>
          </w:tcPr>
          <w:p>
            <w:r>
              <w:t>2</w:t>
            </w:r>
          </w:p>
        </w:tc>
        <w:tc>
          <w:tcPr>
            <w:tcW w:type="dxa" w:w="4819"/>
          </w:tcPr>
          <w:p>
            <w:r>
              <w:t>🔴 🔴 🔴</w:t>
            </w:r>
          </w:p>
        </w:tc>
      </w:tr>
      <w:tr>
        <w:tc>
          <w:tcPr>
            <w:tcW w:type="dxa" w:w="4819"/>
          </w:tcPr>
          <w:p>
            <w:r>
              <w:t>3</w:t>
            </w:r>
          </w:p>
        </w:tc>
        <w:tc>
          <w:tcPr>
            <w:tcW w:type="dxa" w:w="4819"/>
          </w:tcPr>
          <w:p>
            <w:r>
              <w:t>🟢 🟢 🟢</w:t>
            </w:r>
          </w:p>
        </w:tc>
      </w:tr>
      <w:tr>
        <w:tc>
          <w:tcPr>
            <w:tcW w:type="dxa" w:w="4819"/>
          </w:tcPr>
          <w:p>
            <w:r>
              <w:t>4</w:t>
            </w:r>
          </w:p>
        </w:tc>
        <w:tc>
          <w:tcPr>
            <w:tcW w:type="dxa" w:w="4819"/>
          </w:tcPr>
          <w:p>
            <w:r>
              <w:t>🟡 🟡 🟡</w:t>
            </w:r>
          </w:p>
        </w:tc>
      </w:tr>
    </w:tbl>
    <w:p>
      <w:r>
        <w:rPr>
          <w:b/>
        </w:rPr>
        <w:br/>
        <w:t>Grille de suivi (à cocher) :</w:t>
        <w:br/>
      </w:r>
    </w:p>
    <w:p>
      <w:r>
        <w:t>Je reconnais les couleurs : Bleu ☐  Rouge ☐  Vert ☐  Jaune ☐</w:t>
      </w:r>
    </w:p>
    <w:p>
      <w:r>
        <w:t>J’arrive à ouvrir et fermer la pince : Pas encore ☐  Avec aide ☐  Tout seul / toute seule ☐</w:t>
      </w:r>
    </w:p>
    <w:p>
      <w:r>
        <w:br/>
        <w:t xml:space="preserve">Pour l’adulte : </w:t>
      </w:r>
      <w:r>
        <w:t>Objectif : renforcement des doigts (pouce–index–majeur), discrimination visuelle des couleurs. Variante : écrire les lettres du prénom sur les pinces et sur les cartes.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