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183"/>
        <w:gridCol w:w="3789"/>
      </w:tblGrid>
      <w:tr>
        <w:tc>
          <w:tcPr>
            <w:tcW w:type="dxa" w:w="6183"/>
            <w:shd w:val="clear" w:color="auto" w:fill="123A6F"/>
          </w:tcPr>
          <w:p>
            <w:r>
              <w:rPr>
                <w:b/>
                <w:color w:val="FFFFFF"/>
                <w:sz w:val="36"/>
              </w:rPr>
              <w:t>RAPPORT DE GESTION — MODÈLE « BLUEPRINT GRID »</w:t>
            </w:r>
          </w:p>
        </w:tc>
        <w:tc>
          <w:tcPr>
            <w:tcW w:type="dxa" w:w="3789"/>
            <w:shd w:val="clear" w:color="auto" w:fill="123A6F"/>
          </w:tcPr>
          <w:p>
            <w:pPr>
              <w:jc w:val="right"/>
            </w:pPr>
            <w:r>
              <w:rPr>
                <w:b/>
                <w:color w:val="FFFFFF"/>
                <w:sz w:val="22"/>
              </w:rPr>
              <w:t>Exercice clos le : [JJ/MM/AAAA]  |  Réf. : [RG-BG-001]</w:t>
            </w:r>
          </w:p>
        </w:tc>
      </w:tr>
    </w:tbl>
    <w:p>
      <w:pPr>
        <w:spacing w:after="16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00C2FF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1A222D"/>
                <w:sz w:val="26"/>
              </w:rPr>
              <w:t>INFORMATIONS GÉNÉRALES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01"/>
        <w:gridCol w:w="1477"/>
        <w:gridCol w:w="1477"/>
        <w:gridCol w:w="2955"/>
        <w:gridCol w:w="1662"/>
      </w:tblGrid>
      <w:tr>
        <w:tc>
          <w:tcPr>
            <w:tcW w:type="dxa" w:w="2401"/>
            <w:shd w:val="clear" w:color="auto" w:fill="E7F1FF"/>
          </w:tcPr>
          <w:p>
            <w:r>
              <w:rPr>
                <w:b/>
                <w:color w:val="1A222D"/>
                <w:sz w:val="20"/>
              </w:rPr>
              <w:t>Dénomination</w:t>
            </w:r>
          </w:p>
        </w:tc>
        <w:tc>
          <w:tcPr>
            <w:tcW w:type="dxa" w:w="1477"/>
            <w:shd w:val="clear" w:color="auto" w:fill="E7F1FF"/>
          </w:tcPr>
          <w:p>
            <w:r>
              <w:rPr>
                <w:b/>
                <w:color w:val="1A222D"/>
                <w:sz w:val="20"/>
              </w:rPr>
              <w:t>Forme</w:t>
            </w:r>
          </w:p>
        </w:tc>
        <w:tc>
          <w:tcPr>
            <w:tcW w:type="dxa" w:w="1477"/>
            <w:shd w:val="clear" w:color="auto" w:fill="E7F1FF"/>
          </w:tcPr>
          <w:p>
            <w:r>
              <w:rPr>
                <w:b/>
                <w:color w:val="1A222D"/>
                <w:sz w:val="20"/>
              </w:rPr>
              <w:t>Capital (€)</w:t>
            </w:r>
          </w:p>
        </w:tc>
        <w:tc>
          <w:tcPr>
            <w:tcW w:type="dxa" w:w="2955"/>
            <w:shd w:val="clear" w:color="auto" w:fill="E7F1FF"/>
          </w:tcPr>
          <w:p>
            <w:r>
              <w:rPr>
                <w:b/>
                <w:color w:val="1A222D"/>
                <w:sz w:val="20"/>
              </w:rPr>
              <w:t>Siège social</w:t>
            </w:r>
          </w:p>
        </w:tc>
        <w:tc>
          <w:tcPr>
            <w:tcW w:type="dxa" w:w="1662"/>
            <w:shd w:val="clear" w:color="auto" w:fill="E7F1FF"/>
          </w:tcPr>
          <w:p>
            <w:r>
              <w:rPr>
                <w:b/>
                <w:color w:val="1A222D"/>
                <w:sz w:val="20"/>
              </w:rPr>
              <w:t>RCS</w:t>
            </w:r>
          </w:p>
        </w:tc>
      </w:tr>
      <w:tr>
        <w:tc>
          <w:tcPr>
            <w:tcW w:type="dxa" w:w="2401"/>
          </w:tcPr>
          <w:p>
            <w:r>
              <w:rPr>
                <w:sz w:val="20"/>
              </w:rPr>
              <w:t>[Nom de la société]</w:t>
            </w:r>
          </w:p>
        </w:tc>
        <w:tc>
          <w:tcPr>
            <w:tcW w:type="dxa" w:w="1477"/>
          </w:tcPr>
          <w:p>
            <w:r>
              <w:rPr>
                <w:sz w:val="20"/>
              </w:rPr>
              <w:t>[SARL/SAS]</w:t>
            </w:r>
          </w:p>
        </w:tc>
        <w:tc>
          <w:tcPr>
            <w:tcW w:type="dxa" w:w="1477"/>
          </w:tcPr>
          <w:p>
            <w:r>
              <w:rPr>
                <w:sz w:val="20"/>
              </w:rPr>
              <w:t>[Montant]</w:t>
            </w:r>
          </w:p>
        </w:tc>
        <w:tc>
          <w:tcPr>
            <w:tcW w:type="dxa" w:w="2955"/>
          </w:tcPr>
          <w:p>
            <w:r>
              <w:rPr>
                <w:sz w:val="20"/>
              </w:rPr>
              <w:t>[Adresse complète]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[Ville] [N° RCS]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087"/>
        <w:gridCol w:w="3087"/>
        <w:gridCol w:w="3799"/>
      </w:tblGrid>
      <w:tr>
        <w:tc>
          <w:tcPr>
            <w:tcW w:type="dxa" w:w="3087"/>
            <w:shd w:val="clear" w:color="auto" w:fill="E7F1FF"/>
          </w:tcPr>
          <w:p>
            <w:r>
              <w:rPr>
                <w:b/>
                <w:color w:val="1A222D"/>
                <w:sz w:val="20"/>
              </w:rPr>
              <w:t>Dirigeant</w:t>
            </w:r>
          </w:p>
        </w:tc>
        <w:tc>
          <w:tcPr>
            <w:tcW w:type="dxa" w:w="3087"/>
            <w:shd w:val="clear" w:color="auto" w:fill="E7F1FF"/>
          </w:tcPr>
          <w:p>
            <w:r>
              <w:rPr>
                <w:b/>
                <w:color w:val="1A222D"/>
                <w:sz w:val="20"/>
              </w:rPr>
              <w:t>Période d’exercice</w:t>
            </w:r>
          </w:p>
        </w:tc>
        <w:tc>
          <w:tcPr>
            <w:tcW w:type="dxa" w:w="3799"/>
            <w:shd w:val="clear" w:color="auto" w:fill="E7F1FF"/>
          </w:tcPr>
          <w:p>
            <w:r>
              <w:rPr>
                <w:b/>
                <w:color w:val="1A222D"/>
                <w:sz w:val="20"/>
              </w:rPr>
              <w:t>Contact</w:t>
            </w:r>
          </w:p>
        </w:tc>
      </w:tr>
      <w:tr>
        <w:tc>
          <w:tcPr>
            <w:tcW w:type="dxa" w:w="3087"/>
          </w:tcPr>
          <w:p>
            <w:r>
              <w:rPr>
                <w:sz w:val="20"/>
              </w:rPr>
              <w:t>[Nom, prénom]</w:t>
            </w:r>
          </w:p>
        </w:tc>
        <w:tc>
          <w:tcPr>
            <w:tcW w:type="dxa" w:w="3087"/>
          </w:tcPr>
          <w:p>
            <w:r>
              <w:rPr>
                <w:sz w:val="20"/>
              </w:rPr>
              <w:t>[Du JJ/MM/AAAA au JJ/MM/AAAA]</w:t>
            </w:r>
          </w:p>
        </w:tc>
        <w:tc>
          <w:tcPr>
            <w:tcW w:type="dxa" w:w="3799"/>
          </w:tcPr>
          <w:p>
            <w:r>
              <w:rPr>
                <w:sz w:val="20"/>
              </w:rPr>
              <w:t>[email@domaine.tld / +33 …]</w:t>
            </w:r>
          </w:p>
        </w:tc>
      </w:tr>
    </w:tbl>
    <w:p>
      <w:pPr>
        <w:spacing w:after="120"/>
      </w:pPr>
      <w:r>
        <w:rPr>
          <w:b w:val="0"/>
          <w:i w:val="0"/>
          <w:color w:val="12141A"/>
          <w:sz w:val="22"/>
        </w:rPr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00C2FF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1A222D"/>
                <w:sz w:val="26"/>
              </w:rPr>
              <w:t>RUBAN D’INDICATEURS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16"/>
        <w:gridCol w:w="2216"/>
        <w:gridCol w:w="2216"/>
        <w:gridCol w:w="2216"/>
      </w:tblGrid>
      <w:tr>
        <w:tc>
          <w:tcPr>
            <w:tcW w:type="dxa" w:w="2216"/>
            <w:shd w:val="clear" w:color="auto" w:fill="E7F1FF"/>
          </w:tcPr>
          <w:p>
            <w:r>
              <w:rPr>
                <w:b/>
              </w:rPr>
              <w:t>CA (€)</w:t>
              <w:br/>
            </w:r>
            <w:r>
              <w:rPr>
                <w:sz w:val="32"/>
              </w:rPr>
              <w:t>[—]</w:t>
            </w:r>
          </w:p>
        </w:tc>
        <w:tc>
          <w:tcPr>
            <w:tcW w:type="dxa" w:w="2216"/>
            <w:shd w:val="clear" w:color="auto" w:fill="E7F1FF"/>
          </w:tcPr>
          <w:p>
            <w:r>
              <w:rPr>
                <w:b/>
              </w:rPr>
              <w:t>EBITDA (€)</w:t>
              <w:br/>
            </w:r>
            <w:r>
              <w:rPr>
                <w:sz w:val="32"/>
              </w:rPr>
              <w:t>[—]</w:t>
            </w:r>
          </w:p>
        </w:tc>
        <w:tc>
          <w:tcPr>
            <w:tcW w:type="dxa" w:w="2216"/>
            <w:shd w:val="clear" w:color="auto" w:fill="E7F1FF"/>
          </w:tcPr>
          <w:p>
            <w:r>
              <w:rPr>
                <w:b/>
              </w:rPr>
              <w:t>Marge brute (%)</w:t>
              <w:br/>
            </w:r>
            <w:r>
              <w:rPr>
                <w:sz w:val="32"/>
              </w:rPr>
              <w:t>[—]</w:t>
            </w:r>
          </w:p>
        </w:tc>
        <w:tc>
          <w:tcPr>
            <w:tcW w:type="dxa" w:w="2216"/>
            <w:shd w:val="clear" w:color="auto" w:fill="E7F1FF"/>
          </w:tcPr>
          <w:p>
            <w:r>
              <w:rPr>
                <w:b/>
              </w:rPr>
              <w:t>Cash fin période (€)</w:t>
              <w:br/>
            </w:r>
            <w:r>
              <w:rPr>
                <w:sz w:val="32"/>
              </w:rPr>
              <w:t>[—]</w:t>
            </w:r>
          </w:p>
        </w:tc>
      </w:tr>
    </w:tbl>
    <w:p>
      <w:pPr>
        <w:spacing w:after="120"/>
      </w:pPr>
      <w:r>
        <w:rPr>
          <w:b w:val="0"/>
          <w:i w:val="0"/>
          <w:color w:val="1A222D"/>
          <w:sz w:val="20"/>
        </w:rPr>
        <w:t>Note de lecture : définitions stabilisées, périmètre, sources et limites à préciser ici.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123A6F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FFFFFF"/>
                <w:sz w:val="26"/>
              </w:rPr>
              <w:t>FEUILLE DE ROUTE (SWIMLANE TRIMESTRIELLE)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T1</w:t>
            </w:r>
          </w:p>
        </w:tc>
        <w:tc>
          <w:tcPr>
            <w:tcW w:type="dxa" w:w="1994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T2</w:t>
            </w:r>
          </w:p>
        </w:tc>
        <w:tc>
          <w:tcPr>
            <w:tcW w:type="dxa" w:w="1994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T3</w:t>
            </w:r>
          </w:p>
        </w:tc>
        <w:tc>
          <w:tcPr>
            <w:tcW w:type="dxa" w:w="1994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T4</w:t>
            </w:r>
          </w:p>
        </w:tc>
        <w:tc>
          <w:tcPr>
            <w:tcW w:type="dxa" w:w="1994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Workstream</w:t>
            </w:r>
          </w:p>
        </w:tc>
      </w:tr>
      <w:tr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Opérations</w:t>
            </w:r>
          </w:p>
        </w:tc>
      </w:tr>
      <w:tr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Produit</w:t>
            </w:r>
          </w:p>
        </w:tc>
      </w:tr>
      <w:tr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— jalon —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>Finance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00C2FF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1A222D"/>
                <w:sz w:val="26"/>
              </w:rPr>
              <w:t>FLUX &amp; DÉLAIS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813"/>
        <w:gridCol w:w="1450"/>
        <w:gridCol w:w="1813"/>
        <w:gridCol w:w="1813"/>
        <w:gridCol w:w="3082"/>
      </w:tblGrid>
      <w:tr>
        <w:tc>
          <w:tcPr>
            <w:tcW w:type="dxa" w:w="1813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Flux</w:t>
            </w:r>
          </w:p>
        </w:tc>
        <w:tc>
          <w:tcPr>
            <w:tcW w:type="dxa" w:w="1450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Volume</w:t>
            </w:r>
          </w:p>
        </w:tc>
        <w:tc>
          <w:tcPr>
            <w:tcW w:type="dxa" w:w="1813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Lead time (j)</w:t>
            </w:r>
          </w:p>
        </w:tc>
        <w:tc>
          <w:tcPr>
            <w:tcW w:type="dxa" w:w="1813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Taux service (%)</w:t>
            </w:r>
          </w:p>
        </w:tc>
        <w:tc>
          <w:tcPr>
            <w:tcW w:type="dxa" w:w="3082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Commentaire</w:t>
            </w:r>
          </w:p>
        </w:tc>
      </w:tr>
      <w:tr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450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3082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450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3082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450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3082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450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3082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450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813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3082"/>
          </w:tcPr>
          <w:p>
            <w:r>
              <w:rPr>
                <w:sz w:val="20"/>
              </w:rPr>
              <w:t>—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123A6F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FFFFFF"/>
                <w:sz w:val="26"/>
              </w:rPr>
              <w:t>DÉPENDANCES CRITIQUES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176"/>
        <w:gridCol w:w="2176"/>
        <w:gridCol w:w="2901"/>
        <w:gridCol w:w="2720"/>
      </w:tblGrid>
      <w:tr>
        <w:tc>
          <w:tcPr>
            <w:tcW w:type="dxa" w:w="2176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Source</w:t>
            </w:r>
          </w:p>
        </w:tc>
        <w:tc>
          <w:tcPr>
            <w:tcW w:type="dxa" w:w="2176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Cible</w:t>
            </w:r>
          </w:p>
        </w:tc>
        <w:tc>
          <w:tcPr>
            <w:tcW w:type="dxa" w:w="2901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Risque si rupture</w:t>
            </w:r>
          </w:p>
        </w:tc>
        <w:tc>
          <w:tcPr>
            <w:tcW w:type="dxa" w:w="2720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Parade</w:t>
            </w:r>
          </w:p>
        </w:tc>
      </w:tr>
      <w:tr>
        <w:tc>
          <w:tcPr>
            <w:tcW w:type="dxa" w:w="2176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176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901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720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2176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176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901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720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2176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176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901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720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2176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176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901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720"/>
          </w:tcPr>
          <w:p>
            <w:r>
              <w:rPr>
                <w:sz w:val="20"/>
              </w:rPr>
              <w:t>—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00C2FF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1A222D"/>
                <w:sz w:val="26"/>
              </w:rPr>
              <w:t>DÉCISIONS &amp; PLAN D’ACTION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24"/>
        <w:gridCol w:w="2624"/>
        <w:gridCol w:w="1749"/>
        <w:gridCol w:w="1575"/>
        <w:gridCol w:w="1400"/>
      </w:tblGrid>
      <w:tr>
        <w:tc>
          <w:tcPr>
            <w:tcW w:type="dxa" w:w="2624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Décision</w:t>
            </w:r>
          </w:p>
        </w:tc>
        <w:tc>
          <w:tcPr>
            <w:tcW w:type="dxa" w:w="2624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Pourquoi</w:t>
            </w:r>
          </w:p>
        </w:tc>
        <w:tc>
          <w:tcPr>
            <w:tcW w:type="dxa" w:w="1749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Responsable</w:t>
            </w:r>
          </w:p>
        </w:tc>
        <w:tc>
          <w:tcPr>
            <w:tcW w:type="dxa" w:w="1575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Échéance</w:t>
            </w:r>
          </w:p>
        </w:tc>
        <w:tc>
          <w:tcPr>
            <w:tcW w:type="dxa" w:w="1400"/>
            <w:shd w:val="clear" w:color="auto" w:fill="E7F1FF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Statut</w:t>
            </w:r>
          </w:p>
        </w:tc>
      </w:tr>
      <w:tr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749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575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400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749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575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400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749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575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400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749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575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400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749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575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400"/>
          </w:tcPr>
          <w:p>
            <w:r>
              <w:rPr>
                <w:sz w:val="20"/>
              </w:rPr>
              <w:t>—</w:t>
            </w:r>
          </w:p>
        </w:tc>
      </w:tr>
      <w:tr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624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749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575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1400"/>
          </w:tcPr>
          <w:p>
            <w:r>
              <w:rPr>
                <w:sz w:val="20"/>
              </w:rPr>
              <w:t>—</w:t>
            </w:r>
          </w:p>
        </w:tc>
      </w:tr>
    </w:tbl>
    <w:p>
      <w:pPr>
        <w:spacing w:after="120"/>
      </w:pPr>
      <w:r>
        <w:rPr>
          <w:b w:val="0"/>
          <w:i w:val="0"/>
          <w:color w:val="1A222D"/>
          <w:sz w:val="18"/>
        </w:rPr>
        <w:t>Avertissement : modèle éditorial (blueprint) — à adapter selon obligations légales.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54B57"/>
        <w:sz w:val="18"/>
      </w:rPr>
      <w:t>lecoursgratuit.com · Modèle « Blueprint Grid »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