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0EA5A4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FICHE PRATIQUE — Résoudre les exercices : Voix active ⇄ Voix passive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Méthode pas à pas + tableaux d’aide + corrigés types — prêt à imprimer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14B8A6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1) Avant de commencer : 5 rappels qui évitent 80 % des erreurs</w:t>
            </w:r>
          </w:p>
        </w:tc>
      </w:tr>
    </w:tbl>
    <w:p/>
    <w:p>
      <w:pPr>
        <w:spacing w:after="0"/>
        <w:ind w:left="0"/>
      </w:pPr>
      <w:r>
        <w:rPr>
          <w:sz w:val="22"/>
        </w:rPr>
        <w:t>La voix change le point de vue, pas les rôles : on conserve « qui fait quoi ».</w:t>
      </w:r>
    </w:p>
    <w:p>
      <w:pPr>
        <w:spacing w:after="0"/>
        <w:ind w:left="0"/>
      </w:pPr>
      <w:r>
        <w:rPr>
          <w:sz w:val="22"/>
        </w:rPr>
        <w:t>Passif classique : verbe transitif direct requis ; le COD actif devient sujet passif.</w:t>
      </w:r>
    </w:p>
    <w:p>
      <w:pPr>
        <w:spacing w:after="0"/>
        <w:ind w:left="0"/>
      </w:pPr>
      <w:r>
        <w:rPr>
          <w:sz w:val="22"/>
        </w:rPr>
        <w:t>Auxiliaire « être » au même temps ; participe passé accordé avec le sujet passif.</w:t>
      </w:r>
    </w:p>
    <w:p>
      <w:pPr>
        <w:spacing w:after="0"/>
        <w:ind w:left="0"/>
      </w:pPr>
      <w:r>
        <w:rPr>
          <w:sz w:val="22"/>
        </w:rPr>
        <w:t>Agent : « par » pour l’action ; « de » fréquent avec état/sentiment.</w:t>
      </w:r>
    </w:p>
    <w:p>
      <w:pPr>
        <w:spacing w:after="0"/>
        <w:ind w:left="0"/>
      </w:pPr>
      <w:r>
        <w:rPr>
          <w:sz w:val="22"/>
        </w:rPr>
        <w:t>Pronominal ≠ passif : « La porte s’ouvre » (moyenne) / « a été ouverte » (action passée).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0EA5A6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2) Algorithme de résolution — 7 étapes</w:t>
            </w:r>
          </w:p>
        </w:tc>
      </w:tr>
    </w:tbl>
    <w:p/>
    <w:p>
      <w:r>
        <w:rPr>
          <w:b/>
          <w:sz w:val="24"/>
        </w:rPr>
        <w:t>Trace de résolution (cochez au fur et à mesure) :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Souligner le verbe et identifier le temps.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Tester le COD (« quoi ? / qui ? »).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Repérer négation et pronoms clitiques.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Promouvoir le COD en sujet.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Conjuguer « être » au même temps ; ajouter le participe passé.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Replacer négation et pronoms correctement.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Décider d’exprimer (ou non) l’agent.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10B981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3) Arbre de décision rapide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fill="0EA5A4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Question-clé</w:t>
            </w:r>
          </w:p>
        </w:tc>
        <w:tc>
          <w:tcPr>
            <w:tcW w:type="dxa" w:w="5213"/>
            <w:shd w:fill="0EA5A4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Orientation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Le verbe a-t-il un COD direct ?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OUI → Passif possible. / NON → Rester à l’actif ou choisir autre tournure.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Nommer l’agent est-il utile ?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OUI → « par + GN ». / NON → Omettre l’agent (neutralité).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Décrit-on un état durable ?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OUI → « est + adjectif » possible. / NON → « a été + participe » (action).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22C55E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4) Table de correspondance des temps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606"/>
            <w:shd w:fill="16A34A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Temps actif</w:t>
            </w:r>
          </w:p>
        </w:tc>
        <w:tc>
          <w:tcPr>
            <w:tcW w:type="dxa" w:w="2606"/>
            <w:shd w:fill="16A34A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Exemple actif</w:t>
            </w:r>
          </w:p>
        </w:tc>
        <w:tc>
          <w:tcPr>
            <w:tcW w:type="dxa" w:w="2606"/>
            <w:shd w:fill="16A34A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Forme passive</w:t>
            </w:r>
          </w:p>
        </w:tc>
        <w:tc>
          <w:tcPr>
            <w:tcW w:type="dxa" w:w="2606"/>
            <w:shd w:fill="16A34A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Modèle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Présent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chef vérifie la vanne.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La vanne est vérifiée.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être (présent) + participe.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Imparfait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service expédiait les pièces.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Les pièces étaient expédiées.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être (imparfait) + participe.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Futur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On respectera le délai.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délai sera respecté.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être (futur) + participe.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Passé composé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La qualité a noté l’écart.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L’écart a été noté.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avoir été + participe.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Plus-que-parfait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labo avait validé les tests.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Les tests avaient été validés.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avait été + participe.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Futur antérieur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comité aura approuvé le budget.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budget aura été approuvé.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aura été + participe.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06B6D4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5) Négation, pronoms, COI — placement &amp; pièges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606"/>
            <w:shd w:fill="0891B2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Point</w:t>
            </w:r>
          </w:p>
        </w:tc>
        <w:tc>
          <w:tcPr>
            <w:tcW w:type="dxa" w:w="2606"/>
            <w:shd w:fill="0891B2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Actif</w:t>
            </w:r>
          </w:p>
        </w:tc>
        <w:tc>
          <w:tcPr>
            <w:tcW w:type="dxa" w:w="2606"/>
            <w:shd w:fill="0891B2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Passif</w:t>
            </w:r>
          </w:p>
        </w:tc>
        <w:tc>
          <w:tcPr>
            <w:tcW w:type="dxa" w:w="2606"/>
            <w:shd w:fill="0891B2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Rappel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Négation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On n’a pas suivi la consigne.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La consigne n’a pas été suivie.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Négation autour de « être ».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Pronom COD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La qualité les a notées.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Les non-conformités ont été notées.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pronom COD disparaît : devenu sujet.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Double complément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On a envoyé le devis au fournisseur.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devis a été envoyé au fournisseur.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Seul le COD devient sujet ; COI reste COI.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par / de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Elle est aimée de tous.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Le moteur a été révisé par l’équipe.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« de » pour état/sentiment ; « par » pour action.</w:t>
            </w:r>
          </w:p>
        </w:tc>
      </w:tr>
      <w:tr>
        <w:tc>
          <w:tcPr>
            <w:tcW w:type="dxa" w:w="2606"/>
          </w:tcPr>
          <w:p>
            <w:r>
              <w:rPr>
                <w:sz w:val="21"/>
              </w:rPr>
              <w:t>se faire / se voir + inf.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Elle s’est fait surprendre.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Elle a été surprise.</w:t>
            </w:r>
          </w:p>
        </w:tc>
        <w:tc>
          <w:tcPr>
            <w:tcW w:type="dxa" w:w="2606"/>
          </w:tcPr>
          <w:p>
            <w:r>
              <w:rPr>
                <w:sz w:val="21"/>
              </w:rPr>
              <w:t>Valeur passive ; « fait » invariable.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2563EB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6) Exercices types — Méthode + espace de réponse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75"/>
        <w:gridCol w:w="3475"/>
        <w:gridCol w:w="3475"/>
      </w:tblGrid>
      <w:tr>
        <w:tc>
          <w:tcPr>
            <w:tcW w:type="dxa" w:w="3475"/>
            <w:shd w:fill="2563EB"/>
          </w:tcPr>
          <w:p>
            <w:r>
              <w:rPr>
                <w:b/>
                <w:color w:val="FFFFFF"/>
                <w:sz w:val="22"/>
              </w:rPr>
              <w:t>Énoncé</w:t>
            </w:r>
          </w:p>
        </w:tc>
        <w:tc>
          <w:tcPr>
            <w:tcW w:type="dxa" w:w="3475"/>
            <w:shd w:fill="2563EB"/>
          </w:tcPr>
          <w:p>
            <w:r>
              <w:rPr>
                <w:b/>
                <w:color w:val="FFFFFF"/>
                <w:sz w:val="22"/>
              </w:rPr>
              <w:t>Votre trace de résolution</w:t>
            </w:r>
          </w:p>
        </w:tc>
        <w:tc>
          <w:tcPr>
            <w:tcW w:type="dxa" w:w="3475"/>
            <w:shd w:fill="2563EB"/>
          </w:tcPr>
          <w:p>
            <w:r>
              <w:rPr>
                <w:b/>
                <w:color w:val="FFFFFF"/>
                <w:sz w:val="22"/>
              </w:rPr>
              <w:t>Réécriture attendue / Justif.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Le responsable corrige les écarts.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Repérer verbe/temps ; COD « les écarts ».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Les écarts sont corrigés (par le responsable).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On n’a pas respecté la procédure.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Négation autour de « être » ; COD « la procédure ».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La procédure n’a pas été respectée.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La RH a proposé un CDI à Lina.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COD « un CDI » ; COI « à Lina » → reste COI.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Un CDI a été proposé à Lina (par la RH).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Ils se sont vu refuser l’accès.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Passif sémantique → « être ».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L’accès leur a été refusé.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La porte s’ouvre à 7 h.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Processus autonome ou agent ? décider.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La porte est ouverte à 7 h (par …) / garder pronominal.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7C3AED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7) Corrigés synthétiques (exercices ci-dessus)</w:t>
            </w:r>
          </w:p>
        </w:tc>
      </w:tr>
    </w:tbl>
    <w:p/>
    <w:p>
      <w:r>
        <w:rPr>
          <w:sz w:val="22"/>
        </w:rPr>
        <w:t>• 1) Les écarts sont corrigés (par le responsable).</w:t>
      </w:r>
    </w:p>
    <w:p>
      <w:r>
        <w:rPr>
          <w:sz w:val="22"/>
        </w:rPr>
        <w:t>• 2) La procédure n’a pas été respectée.</w:t>
      </w:r>
    </w:p>
    <w:p>
      <w:r>
        <w:rPr>
          <w:sz w:val="22"/>
        </w:rPr>
        <w:t>• 3) Un CDI a été proposé à Lina (par la RH).</w:t>
      </w:r>
    </w:p>
    <w:p>
      <w:r>
        <w:rPr>
          <w:sz w:val="22"/>
        </w:rPr>
        <w:t>• 4) L’accès leur a été refusé.</w:t>
      </w:r>
    </w:p>
    <w:p>
      <w:r>
        <w:rPr>
          <w:sz w:val="22"/>
        </w:rPr>
        <w:t>• 5) Variante contextuelle : « La porte est ouverte à 7 h (par …) » / garder « se s’ouvre » si mécanisme autonome.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F43F5E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8) Auto-contrôle minute (avant de rendre)</w:t>
            </w:r>
          </w:p>
        </w:tc>
      </w:tr>
    </w:tbl>
    <w:p/>
    <w:p>
      <w:r>
        <w:rPr>
          <w:b/>
          <w:sz w:val="24"/>
        </w:rPr>
        <w:t>Checklist express :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Quel est le COD à l’actif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Auxiliaire « être » au bon temps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Participe passé accordé avec le sujet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Négation placée autour de « être »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Aucun pronom COD de trop devenu sujet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Agent utile ou non ? (par/de)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Fiche pratique imprimable (Voix active / Voix passive)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