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B42828"/>
          <w:sz w:val="48"/>
        </w:rPr>
        <w:t>FICHE MÉMO – La phrase injonctive</w:t>
      </w:r>
    </w:p>
    <w:p>
      <w:pPr>
        <w:spacing w:line="240" w:lineRule="auto"/>
        <w:jc w:val="left"/>
      </w:pPr>
      <w:r>
        <w:rPr>
          <w:sz w:val="22"/>
        </w:rPr>
        <w:t>La phrase injonctive sert à donner un ordre, une consigne, un conseil ou une interdiction. On la rencontre dans les recettes, les règles de classe, les panneaux, les modes d’emploi. Bien la reconnaître aide à comprendre les consignes… et à mieux les écrire.</w:t>
      </w:r>
    </w:p>
    <w:p>
      <w:r>
        <w:rPr>
          <w:b/>
          <w:color w:val="005AAA"/>
          <w:sz w:val="28"/>
        </w:rPr>
        <w:t>1. Définition</w:t>
      </w:r>
    </w:p>
    <w:p>
      <w:pPr>
        <w:spacing w:line="240" w:lineRule="auto"/>
      </w:pPr>
      <w:r>
        <w:rPr>
          <w:b/>
          <w:i w:val="0"/>
          <w:sz w:val="22"/>
        </w:rPr>
        <w:t>➤ Une phrase injonctive :</w:t>
      </w:r>
    </w:p>
    <w:p>
      <w:pPr>
        <w:spacing w:line="240" w:lineRule="auto"/>
      </w:pPr>
      <w:r>
        <w:rPr>
          <w:b w:val="0"/>
          <w:i w:val="0"/>
          <w:sz w:val="22"/>
        </w:rPr>
        <w:t>• demande de faire (ou de ne pas faire) quelque chose ;</w:t>
      </w:r>
    </w:p>
    <w:p>
      <w:pPr>
        <w:spacing w:line="240" w:lineRule="auto"/>
      </w:pPr>
      <w:r>
        <w:rPr>
          <w:b w:val="0"/>
          <w:i w:val="0"/>
          <w:sz w:val="22"/>
        </w:rPr>
        <w:t>• s’adresse à un destinataire (tu / vous / tout le monde) ;</w:t>
      </w:r>
    </w:p>
    <w:p>
      <w:pPr>
        <w:spacing w:line="240" w:lineRule="auto"/>
      </w:pPr>
      <w:r>
        <w:rPr>
          <w:b w:val="0"/>
          <w:i w:val="0"/>
          <w:sz w:val="22"/>
        </w:rPr>
        <w:t>• peut exprimer un ordre, une recommandation, une règle, une mise en garde.</w:t>
      </w:r>
    </w:p>
    <w:p>
      <w:pPr>
        <w:spacing w:line="240" w:lineRule="auto"/>
      </w:pPr>
      <w:r>
        <w:rPr>
          <w:b/>
          <w:i w:val="0"/>
          <w:sz w:val="22"/>
        </w:rPr>
        <w:t>Exemples :</w:t>
      </w:r>
    </w:p>
    <w:p>
      <w:pPr>
        <w:spacing w:line="240" w:lineRule="auto"/>
      </w:pPr>
      <w:r>
        <w:rPr>
          <w:b w:val="0"/>
          <w:i w:val="0"/>
          <w:sz w:val="22"/>
        </w:rPr>
        <w:t>– Ferme la porte.</w:t>
      </w:r>
    </w:p>
    <w:p>
      <w:pPr>
        <w:spacing w:line="240" w:lineRule="auto"/>
      </w:pPr>
      <w:r>
        <w:rPr>
          <w:b w:val="0"/>
          <w:i w:val="0"/>
          <w:sz w:val="22"/>
        </w:rPr>
        <w:t>– Écoutez bien la consigne.</w:t>
      </w:r>
    </w:p>
    <w:p>
      <w:pPr>
        <w:spacing w:line="240" w:lineRule="auto"/>
      </w:pPr>
      <w:r>
        <w:rPr>
          <w:b w:val="0"/>
          <w:i w:val="0"/>
          <w:sz w:val="22"/>
        </w:rPr>
        <w:t>– Ne dépassez pas cette ligne.</w:t>
      </w:r>
    </w:p>
    <w:p>
      <w:pPr>
        <w:spacing w:line="240" w:lineRule="auto"/>
      </w:pPr>
      <w:r>
        <w:rPr>
          <w:b w:val="0"/>
          <w:i w:val="0"/>
          <w:sz w:val="22"/>
        </w:rPr>
        <w:t>– Pense à écrire la date.</w:t>
      </w:r>
    </w:p>
    <w:p>
      <w:r>
        <w:rPr>
          <w:b/>
          <w:color w:val="008C5A"/>
          <w:sz w:val="28"/>
        </w:rPr>
        <w:t>2. Les principales formes de la phrase injonctive</w:t>
      </w:r>
    </w:p>
    <w:p>
      <w:pPr>
        <w:spacing w:line="240" w:lineRule="auto"/>
      </w:pPr>
      <w:r>
        <w:rPr>
          <w:b/>
          <w:i w:val="0"/>
          <w:sz w:val="22"/>
        </w:rPr>
        <w:t>a) L’impératif présent</w:t>
      </w:r>
    </w:p>
    <w:p>
      <w:pPr>
        <w:spacing w:line="240" w:lineRule="auto"/>
      </w:pPr>
      <w:r>
        <w:rPr>
          <w:b w:val="0"/>
          <w:i/>
          <w:sz w:val="20"/>
        </w:rPr>
        <w:t>Le verbe est conjugué à l’impératif, sans pronom sujet exprimé.</w:t>
      </w:r>
    </w:p>
    <w:p>
      <w:pPr>
        <w:spacing w:line="240" w:lineRule="auto"/>
      </w:pPr>
      <w:r>
        <w:rPr>
          <w:b w:val="0"/>
          <w:i w:val="0"/>
          <w:sz w:val="22"/>
        </w:rPr>
        <w:t>• Ouvre ton cahier de français.</w:t>
      </w:r>
    </w:p>
    <w:p>
      <w:pPr>
        <w:spacing w:line="240" w:lineRule="auto"/>
      </w:pPr>
      <w:r>
        <w:rPr>
          <w:b w:val="0"/>
          <w:i w:val="0"/>
          <w:sz w:val="22"/>
        </w:rPr>
        <w:t>• Relisez le texte.</w:t>
      </w:r>
    </w:p>
    <w:p>
      <w:pPr>
        <w:spacing w:line="240" w:lineRule="auto"/>
      </w:pPr>
      <w:r>
        <w:rPr>
          <w:b w:val="0"/>
          <w:i w:val="0"/>
          <w:sz w:val="22"/>
        </w:rPr>
        <w:t>• Faisons l’exercice ensemble.</w:t>
      </w:r>
    </w:p>
    <w:p>
      <w:pPr>
        <w:spacing w:line="240" w:lineRule="auto"/>
      </w:pPr>
      <w:r>
        <w:rPr>
          <w:b w:val="0"/>
          <w:i w:val="0"/>
          <w:sz w:val="20"/>
        </w:rPr>
        <w:t>Personnes possibles : 2ᵉ pers. du singulier (tu), 1ʳᵉ pers. du pluriel (nous), 2ᵉ pers. du pluriel (vous).</w:t>
      </w:r>
    </w:p>
    <w:p>
      <w:pPr>
        <w:spacing w:line="240" w:lineRule="auto"/>
      </w:pPr>
      <w:r>
        <w:rPr>
          <w:b/>
          <w:i w:val="0"/>
          <w:sz w:val="22"/>
        </w:rPr>
        <w:t>b) L’infinitif de consigne</w:t>
      </w:r>
    </w:p>
    <w:p>
      <w:pPr>
        <w:spacing w:line="240" w:lineRule="auto"/>
      </w:pPr>
      <w:r>
        <w:rPr>
          <w:b w:val="0"/>
          <w:i/>
          <w:sz w:val="20"/>
        </w:rPr>
        <w:t>Forme très utilisée sur les affiches, panneaux, modes d’emploi.</w:t>
      </w:r>
    </w:p>
    <w:p>
      <w:pPr>
        <w:spacing w:line="240" w:lineRule="auto"/>
      </w:pPr>
      <w:r>
        <w:rPr>
          <w:b w:val="0"/>
          <w:i w:val="0"/>
          <w:sz w:val="22"/>
        </w:rPr>
        <w:t>• Ne pas courir dans le couloir.</w:t>
      </w:r>
    </w:p>
    <w:p>
      <w:pPr>
        <w:spacing w:line="240" w:lineRule="auto"/>
      </w:pPr>
      <w:r>
        <w:rPr>
          <w:b w:val="0"/>
          <w:i w:val="0"/>
          <w:sz w:val="22"/>
        </w:rPr>
        <w:t>• Mettre son nom sur la copie.</w:t>
      </w:r>
    </w:p>
    <w:p>
      <w:pPr>
        <w:spacing w:line="240" w:lineRule="auto"/>
      </w:pPr>
      <w:r>
        <w:rPr>
          <w:b w:val="0"/>
          <w:i w:val="0"/>
          <w:sz w:val="22"/>
        </w:rPr>
        <w:t>• Ranger le matériel après utilisation.</w:t>
      </w:r>
    </w:p>
    <w:p>
      <w:pPr>
        <w:spacing w:line="240" w:lineRule="auto"/>
      </w:pPr>
      <w:r>
        <w:rPr>
          <w:b/>
          <w:i w:val="0"/>
          <w:sz w:val="22"/>
        </w:rPr>
        <w:t>c) Les tournures avec « il faut », « veuillez », « merci de »…</w:t>
      </w:r>
    </w:p>
    <w:p>
      <w:pPr>
        <w:spacing w:line="240" w:lineRule="auto"/>
      </w:pPr>
      <w:r>
        <w:rPr>
          <w:b w:val="0"/>
          <w:i/>
          <w:sz w:val="20"/>
        </w:rPr>
        <w:t>Formes plus polies ou plus administratives, mais toujours injonctives.</w:t>
      </w:r>
    </w:p>
    <w:p>
      <w:pPr>
        <w:spacing w:line="240" w:lineRule="auto"/>
      </w:pPr>
      <w:r>
        <w:rPr>
          <w:b w:val="0"/>
          <w:i w:val="0"/>
          <w:sz w:val="22"/>
        </w:rPr>
        <w:t>• Il faut ranger les cahiers.</w:t>
      </w:r>
    </w:p>
    <w:p>
      <w:pPr>
        <w:spacing w:line="240" w:lineRule="auto"/>
      </w:pPr>
      <w:r>
        <w:rPr>
          <w:b w:val="0"/>
          <w:i w:val="0"/>
          <w:sz w:val="22"/>
        </w:rPr>
        <w:t>• Veuillez patienter quelques instants.</w:t>
      </w:r>
    </w:p>
    <w:p>
      <w:pPr>
        <w:spacing w:line="240" w:lineRule="auto"/>
      </w:pPr>
      <w:r>
        <w:rPr>
          <w:b w:val="0"/>
          <w:i w:val="0"/>
          <w:sz w:val="22"/>
        </w:rPr>
        <w:t>• Merci de laisser ce lieu propre.</w:t>
      </w:r>
    </w:p>
    <w:p>
      <w:pPr>
        <w:spacing w:line="240" w:lineRule="auto"/>
      </w:pPr>
      <w:r>
        <w:rPr>
          <w:b/>
          <w:i w:val="0"/>
          <w:sz w:val="22"/>
        </w:rPr>
        <w:t>d) L’injonction négative (interdiction)</w:t>
      </w:r>
    </w:p>
    <w:p>
      <w:pPr>
        <w:spacing w:line="240" w:lineRule="auto"/>
      </w:pPr>
      <w:r>
        <w:rPr>
          <w:b w:val="0"/>
          <w:i/>
          <w:sz w:val="20"/>
        </w:rPr>
        <w:t>La consigne indique ce qu’il ne faut pas faire.</w:t>
      </w:r>
    </w:p>
    <w:p>
      <w:pPr>
        <w:spacing w:line="240" w:lineRule="auto"/>
      </w:pPr>
      <w:r>
        <w:rPr>
          <w:b w:val="0"/>
          <w:i w:val="0"/>
          <w:sz w:val="22"/>
        </w:rPr>
        <w:t>• Ne touchez pas à cette machine.</w:t>
      </w:r>
    </w:p>
    <w:p>
      <w:pPr>
        <w:spacing w:line="240" w:lineRule="auto"/>
      </w:pPr>
      <w:r>
        <w:rPr>
          <w:b w:val="0"/>
          <w:i w:val="0"/>
          <w:sz w:val="22"/>
        </w:rPr>
        <w:t>• Ne traverse pas sans regarder.</w:t>
      </w:r>
    </w:p>
    <w:p>
      <w:pPr>
        <w:spacing w:line="240" w:lineRule="auto"/>
      </w:pPr>
      <w:r>
        <w:rPr>
          <w:b w:val="0"/>
          <w:i w:val="0"/>
          <w:sz w:val="22"/>
        </w:rPr>
        <w:t>• Interdiction de fumer.</w:t>
      </w:r>
    </w:p>
    <w:p>
      <w:r>
        <w:rPr>
          <w:b/>
          <w:color w:val="78288C"/>
          <w:sz w:val="28"/>
        </w:rPr>
        <w:t>3. Ponctuation et nuances de ton</w:t>
      </w:r>
    </w:p>
    <w:p>
      <w:pPr>
        <w:spacing w:line="240" w:lineRule="auto"/>
      </w:pPr>
      <w:r>
        <w:rPr>
          <w:b/>
          <w:i w:val="0"/>
          <w:sz w:val="22"/>
        </w:rPr>
        <w:t>• La phrase injonctive peut se terminer par un point :</w:t>
      </w:r>
    </w:p>
    <w:p>
      <w:pPr>
        <w:spacing w:line="240" w:lineRule="auto"/>
      </w:pPr>
      <w:r>
        <w:rPr>
          <w:b w:val="0"/>
          <w:i w:val="0"/>
          <w:sz w:val="22"/>
        </w:rPr>
        <w:t xml:space="preserve">   Ferme la fenêtre.  (consigne neutre)</w:t>
      </w:r>
    </w:p>
    <w:p>
      <w:pPr>
        <w:spacing w:line="240" w:lineRule="auto"/>
      </w:pPr>
      <w:r>
        <w:rPr>
          <w:b/>
          <w:i w:val="0"/>
          <w:sz w:val="22"/>
        </w:rPr>
        <w:t>• ou par un point d’exclamation :</w:t>
      </w:r>
    </w:p>
    <w:p>
      <w:pPr>
        <w:spacing w:line="240" w:lineRule="auto"/>
      </w:pPr>
      <w:r>
        <w:rPr>
          <w:b w:val="0"/>
          <w:i w:val="0"/>
          <w:sz w:val="22"/>
        </w:rPr>
        <w:t xml:space="preserve">   Ferme la fenêtre !  (ordre plus vif, plus fort)</w:t>
      </w:r>
    </w:p>
    <w:p>
      <w:pPr>
        <w:spacing w:line="240" w:lineRule="auto"/>
      </w:pPr>
      <w:r>
        <w:rPr>
          <w:b/>
          <w:i w:val="0"/>
          <w:sz w:val="22"/>
        </w:rPr>
        <w:t>• On peut adoucir l’injonction en ajoutant une formule de politesse :</w:t>
      </w:r>
    </w:p>
    <w:p>
      <w:pPr>
        <w:spacing w:line="240" w:lineRule="auto"/>
      </w:pPr>
      <w:r>
        <w:rPr>
          <w:b w:val="0"/>
          <w:i w:val="0"/>
          <w:sz w:val="22"/>
        </w:rPr>
        <w:t xml:space="preserve">   Ferme la fenêtre, s’il te plaît.</w:t>
      </w:r>
    </w:p>
    <w:p>
      <w:pPr>
        <w:spacing w:line="240" w:lineRule="auto"/>
      </w:pPr>
      <w:r>
        <w:rPr>
          <w:b w:val="0"/>
          <w:i w:val="0"/>
          <w:sz w:val="22"/>
        </w:rPr>
        <w:t xml:space="preserve">   Veuillez fermer la fenêtre, merci.</w:t>
      </w:r>
    </w:p>
    <w:p>
      <w:r>
        <w:rPr>
          <w:b/>
          <w:color w:val="008282"/>
          <w:sz w:val="28"/>
        </w:rPr>
        <w:t>4. Comment reconnaître une phrase injonctive ?</w:t>
      </w:r>
    </w:p>
    <w:p>
      <w:pPr>
        <w:spacing w:line="240" w:lineRule="auto"/>
      </w:pPr>
      <w:r>
        <w:rPr>
          <w:b/>
          <w:i w:val="0"/>
          <w:sz w:val="22"/>
        </w:rPr>
        <w:t>Je peux me poser ces questions :</w:t>
      </w:r>
    </w:p>
    <w:p>
      <w:pPr>
        <w:spacing w:line="240" w:lineRule="auto"/>
      </w:pPr>
      <w:r>
        <w:rPr>
          <w:b w:val="0"/>
          <w:i w:val="0"/>
          <w:sz w:val="22"/>
        </w:rPr>
        <w:t>1) La phrase demande-t-elle de faire ou de ne pas faire quelque chose ?</w:t>
      </w:r>
    </w:p>
    <w:p>
      <w:pPr>
        <w:spacing w:line="240" w:lineRule="auto"/>
      </w:pPr>
      <w:r>
        <w:rPr>
          <w:b w:val="0"/>
          <w:i w:val="0"/>
          <w:sz w:val="22"/>
        </w:rPr>
        <w:t>2) Le verbe est-il à l’impératif ou à l’infinitif de consigne ?</w:t>
      </w:r>
    </w:p>
    <w:p>
      <w:pPr>
        <w:spacing w:line="240" w:lineRule="auto"/>
      </w:pPr>
      <w:r>
        <w:rPr>
          <w:b w:val="0"/>
          <w:i w:val="0"/>
          <w:sz w:val="22"/>
        </w:rPr>
        <w:t>3) La phrase ressemble-t-elle à une consigne, une règle, un panneau, un ordre ?</w:t>
      </w:r>
    </w:p>
    <w:p>
      <w:pPr>
        <w:spacing w:line="240" w:lineRule="auto"/>
      </w:pPr>
      <w:r>
        <w:rPr>
          <w:b w:val="0"/>
          <w:i/>
          <w:sz w:val="20"/>
        </w:rPr>
        <w:t>Si oui, il s’agit très probablement d’une phrase injonctive.</w:t>
      </w:r>
    </w:p>
    <w:p>
      <w:r>
        <w:rPr>
          <w:b/>
          <w:color w:val="B42828"/>
          <w:sz w:val="28"/>
        </w:rPr>
        <w:t>5. Mini-exercices (avec correction)</w:t>
      </w:r>
    </w:p>
    <w:p>
      <w:pPr>
        <w:spacing w:line="240" w:lineRule="auto"/>
      </w:pPr>
      <w:r>
        <w:rPr>
          <w:b/>
          <w:i w:val="0"/>
          <w:sz w:val="22"/>
        </w:rPr>
        <w:t>Exercice 1 – Identifier la phrase injonctive :</w:t>
      </w:r>
    </w:p>
    <w:p>
      <w:pPr>
        <w:spacing w:line="240" w:lineRule="auto"/>
      </w:pPr>
      <w:r>
        <w:rPr>
          <w:b w:val="0"/>
          <w:i w:val="0"/>
          <w:sz w:val="22"/>
        </w:rPr>
        <w:t>Indique si chaque phrase est injonctive (OUI/NON).</w:t>
      </w:r>
    </w:p>
    <w:p>
      <w:pPr>
        <w:spacing w:line="240" w:lineRule="auto"/>
      </w:pPr>
      <w:r>
        <w:rPr>
          <w:b w:val="0"/>
          <w:i w:val="0"/>
          <w:sz w:val="22"/>
        </w:rPr>
        <w:t>1. Range ton bureau avant de partir.</w:t>
      </w:r>
    </w:p>
    <w:p>
      <w:pPr>
        <w:spacing w:line="240" w:lineRule="auto"/>
      </w:pPr>
      <w:r>
        <w:rPr>
          <w:b w:val="0"/>
          <w:i w:val="0"/>
          <w:sz w:val="22"/>
        </w:rPr>
        <w:t>2. La porte de la classe est ouverte.</w:t>
      </w:r>
    </w:p>
    <w:p>
      <w:pPr>
        <w:spacing w:line="240" w:lineRule="auto"/>
      </w:pPr>
      <w:r>
        <w:rPr>
          <w:b w:val="0"/>
          <w:i w:val="0"/>
          <w:sz w:val="22"/>
        </w:rPr>
        <w:t>3. Éteignez vos téléphones portables.</w:t>
      </w:r>
    </w:p>
    <w:p>
      <w:pPr>
        <w:spacing w:line="240" w:lineRule="auto"/>
      </w:pPr>
      <w:r>
        <w:rPr>
          <w:b w:val="0"/>
          <w:i w:val="0"/>
          <w:sz w:val="22"/>
        </w:rPr>
        <w:t>4. Peux-tu venir ici ?</w:t>
      </w:r>
    </w:p>
    <w:p>
      <w:pPr>
        <w:spacing w:line="240" w:lineRule="auto"/>
      </w:pPr>
      <w:r>
        <w:rPr>
          <w:b/>
          <w:i w:val="0"/>
          <w:sz w:val="22"/>
        </w:rPr>
        <w:t>Correction :</w:t>
      </w:r>
    </w:p>
    <w:p>
      <w:pPr>
        <w:spacing w:line="240" w:lineRule="auto"/>
      </w:pPr>
      <w:r>
        <w:rPr>
          <w:b w:val="0"/>
          <w:i w:val="0"/>
          <w:sz w:val="22"/>
        </w:rPr>
        <w:t>1. OUI → impératif : Range ton bureau.</w:t>
      </w:r>
    </w:p>
    <w:p>
      <w:pPr>
        <w:spacing w:line="240" w:lineRule="auto"/>
      </w:pPr>
      <w:r>
        <w:rPr>
          <w:b w:val="0"/>
          <w:i w:val="0"/>
          <w:sz w:val="22"/>
        </w:rPr>
        <w:t>2. NON → phrase déclarative (information).</w:t>
      </w:r>
    </w:p>
    <w:p>
      <w:pPr>
        <w:spacing w:line="240" w:lineRule="auto"/>
      </w:pPr>
      <w:r>
        <w:rPr>
          <w:b w:val="0"/>
          <w:i w:val="0"/>
          <w:sz w:val="22"/>
        </w:rPr>
        <w:t>3. OUI → impératif : Éteignez…</w:t>
      </w:r>
    </w:p>
    <w:p>
      <w:pPr>
        <w:spacing w:line="240" w:lineRule="auto"/>
      </w:pPr>
      <w:r>
        <w:rPr>
          <w:b w:val="0"/>
          <w:i w:val="0"/>
          <w:sz w:val="22"/>
        </w:rPr>
        <w:t>4. NON sur le plan grammatical (interrogative polie), même si le sens est proche d’une demande.</w:t>
      </w:r>
    </w:p>
    <w:p>
      <w:pPr>
        <w:spacing w:line="240" w:lineRule="auto"/>
      </w:pPr>
      <w:r>
        <w:rPr>
          <w:b/>
          <w:i w:val="0"/>
          <w:sz w:val="22"/>
        </w:rPr>
        <w:t>Exercice 2 – Transformer en phrase injonctive :</w:t>
      </w:r>
    </w:p>
    <w:p>
      <w:pPr>
        <w:spacing w:line="240" w:lineRule="auto"/>
      </w:pPr>
      <w:r>
        <w:rPr>
          <w:b w:val="0"/>
          <w:i w:val="0"/>
          <w:sz w:val="22"/>
        </w:rPr>
        <w:t>Transforme ces phrases en phrases injonctives simples.</w:t>
      </w:r>
    </w:p>
    <w:p>
      <w:pPr>
        <w:spacing w:line="240" w:lineRule="auto"/>
      </w:pPr>
      <w:r>
        <w:rPr>
          <w:b w:val="0"/>
          <w:i w:val="0"/>
          <w:sz w:val="22"/>
        </w:rPr>
        <w:t>a) Tu dois fermer la fenêtre.</w:t>
      </w:r>
    </w:p>
    <w:p>
      <w:pPr>
        <w:spacing w:line="240" w:lineRule="auto"/>
      </w:pPr>
      <w:r>
        <w:rPr>
          <w:b w:val="0"/>
          <w:i w:val="0"/>
          <w:sz w:val="22"/>
        </w:rPr>
        <w:t>b) Vous devez noter la leçon.</w:t>
      </w:r>
    </w:p>
    <w:p>
      <w:pPr>
        <w:spacing w:line="240" w:lineRule="auto"/>
      </w:pPr>
      <w:r>
        <w:rPr>
          <w:b w:val="0"/>
          <w:i w:val="0"/>
          <w:sz w:val="22"/>
        </w:rPr>
        <w:t>c) Les élèves doivent écouter en silence.</w:t>
      </w:r>
    </w:p>
    <w:p>
      <w:pPr>
        <w:spacing w:line="240" w:lineRule="auto"/>
      </w:pPr>
      <w:r>
        <w:rPr>
          <w:b/>
          <w:i w:val="0"/>
          <w:sz w:val="22"/>
        </w:rPr>
        <w:t>Correction :</w:t>
      </w:r>
    </w:p>
    <w:p>
      <w:pPr>
        <w:spacing w:line="240" w:lineRule="auto"/>
      </w:pPr>
      <w:r>
        <w:rPr>
          <w:b w:val="0"/>
          <w:i w:val="0"/>
          <w:sz w:val="22"/>
        </w:rPr>
        <w:t>a) Ferme la fenêtre.</w:t>
      </w:r>
    </w:p>
    <w:p>
      <w:pPr>
        <w:spacing w:line="240" w:lineRule="auto"/>
      </w:pPr>
      <w:r>
        <w:rPr>
          <w:b w:val="0"/>
          <w:i w:val="0"/>
          <w:sz w:val="22"/>
        </w:rPr>
        <w:t>b) Notez la leçon.</w:t>
      </w:r>
    </w:p>
    <w:p>
      <w:pPr>
        <w:spacing w:line="240" w:lineRule="auto"/>
      </w:pPr>
      <w:r>
        <w:rPr>
          <w:b w:val="0"/>
          <w:i w:val="0"/>
          <w:sz w:val="22"/>
        </w:rPr>
        <w:t>c) Écoutez en silence.</w:t>
      </w:r>
    </w:p>
    <w:p>
      <w:r>
        <w:rPr>
          <w:b/>
          <w:color w:val="005AAA"/>
          <w:sz w:val="28"/>
        </w:rPr>
        <w:t>6. Astuce mémo</w:t>
      </w:r>
    </w:p>
    <w:p>
      <w:pPr>
        <w:spacing w:line="240" w:lineRule="auto"/>
      </w:pPr>
      <w:r>
        <w:rPr>
          <w:b/>
          <w:i w:val="0"/>
          <w:sz w:val="22"/>
        </w:rPr>
        <w:t>Je repère une phrase injonctive si :</w:t>
      </w:r>
    </w:p>
    <w:p>
      <w:pPr>
        <w:spacing w:line="240" w:lineRule="auto"/>
      </w:pPr>
      <w:r>
        <w:rPr>
          <w:b w:val="0"/>
          <w:i w:val="0"/>
          <w:sz w:val="22"/>
        </w:rPr>
        <w:t>• elle dit à quelqu’un quoi faire ou ne pas faire ;</w:t>
      </w:r>
    </w:p>
    <w:p>
      <w:pPr>
        <w:spacing w:line="240" w:lineRule="auto"/>
      </w:pPr>
      <w:r>
        <w:rPr>
          <w:b w:val="0"/>
          <w:i w:val="0"/>
          <w:sz w:val="22"/>
        </w:rPr>
        <w:t>• le verbe est souvent à l’impératif ou à l’infinitif ;</w:t>
      </w:r>
    </w:p>
    <w:p>
      <w:pPr>
        <w:spacing w:line="240" w:lineRule="auto"/>
      </w:pPr>
      <w:r>
        <w:rPr>
          <w:b w:val="0"/>
          <w:i w:val="0"/>
          <w:sz w:val="22"/>
        </w:rPr>
        <w:t>• je peux l’imaginer écrite sur une affiche, un panneau, une consigne d’exercice.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