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480000" cy="99105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motrice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991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113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Créneau horaire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Animateur·rice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Unité / Lieu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Participants (groupe/cibles)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Matériel / Préparation</w:t>
            </w:r>
          </w:p>
        </w:tc>
      </w:tr>
      <w:tr>
        <w:tc>
          <w:tcPr>
            <w:tcW w:type="dxa" w:w="1758"/>
          </w:tcPr>
          <w:p>
            <w:r>
              <w:t>Jeudi 06/11/2025</w:t>
            </w:r>
          </w:p>
        </w:tc>
        <w:tc>
          <w:tcPr>
            <w:tcW w:type="dxa" w:w="1758"/>
          </w:tcPr>
          <w:p>
            <w:r>
              <w:t>10:00–11:00 (60’)</w:t>
            </w:r>
          </w:p>
        </w:tc>
        <w:tc>
          <w:tcPr>
            <w:tcW w:type="dxa" w:w="1758"/>
          </w:tcPr>
          <w:p>
            <w:r>
              <w:t>B. Saïd</w:t>
            </w:r>
          </w:p>
        </w:tc>
        <w:tc>
          <w:tcPr>
            <w:tcW w:type="dxa" w:w="1758"/>
          </w:tcPr>
          <w:p>
            <w:r>
              <w:t>Salle polyvalente RDC</w:t>
            </w:r>
          </w:p>
        </w:tc>
        <w:tc>
          <w:tcPr>
            <w:tcW w:type="dxa" w:w="1758"/>
          </w:tcPr>
          <w:p>
            <w:r>
              <w:t>10 résidents (GIR 3–5)</w:t>
            </w:r>
          </w:p>
        </w:tc>
        <w:tc>
          <w:tcPr>
            <w:tcW w:type="dxa" w:w="1758"/>
          </w:tcPr>
          <w:p>
            <w:r>
              <w:t>Bâtons mousse, ballons mousse, plots, chaises stables, musique douce</w:t>
            </w:r>
          </w:p>
        </w:tc>
      </w:tr>
    </w:tbl>
    <w:p>
      <w:pPr>
        <w:spacing w:after="113"/>
      </w:pP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9450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_mouvement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9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keepNext/>
        <w:keepLines/>
      </w:pPr>
      <w:r>
        <w:rPr>
          <w:b/>
          <w:sz w:val="30"/>
        </w:rPr>
        <w:t>Objectifs de la séance</w:t>
      </w:r>
    </w:p>
    <w:p>
      <w:r>
        <w:t>• Entretenir l’équilibre et la coordination par des gestes simples et réguliers.</w:t>
        <w:br/>
        <w:t>• Favoriser la mobilité douce (assis/debout) en sécurité, avec encouragements.</w:t>
        <w:br/>
        <w:t>• Créer un moment positif partagé pour maintenir la confiance en mouvement.</w:t>
      </w:r>
    </w:p>
    <w:p>
      <w:pPr>
        <w:spacing w:after="113"/>
      </w:pP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120000" cy="6120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ag_echauffement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12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val="clear" w:color="auto" w:fill="FFCDD2"/>
          </w:tcPr>
          <w:p>
            <w:r>
              <w:rPr>
                <w:b/>
              </w:rPr>
              <w:t>Contenu</w:t>
            </w:r>
          </w:p>
        </w:tc>
        <w:tc>
          <w:tcPr>
            <w:tcW w:type="dxa" w:w="2636"/>
            <w:shd w:val="clear" w:color="auto" w:fill="FFCDD2"/>
          </w:tcPr>
          <w:p>
            <w:r>
              <w:rPr>
                <w:b/>
              </w:rPr>
              <w:t>Consignes clés</w:t>
            </w:r>
          </w:p>
        </w:tc>
        <w:tc>
          <w:tcPr>
            <w:tcW w:type="dxa" w:w="2636"/>
            <w:shd w:val="clear" w:color="auto" w:fill="FFCDD2"/>
          </w:tcPr>
          <w:p>
            <w:r>
              <w:rPr>
                <w:b/>
              </w:rPr>
              <w:t>Sécurité</w:t>
            </w:r>
          </w:p>
        </w:tc>
        <w:tc>
          <w:tcPr>
            <w:tcW w:type="dxa" w:w="2636"/>
            <w:shd w:val="clear" w:color="auto" w:fill="FFCDD2"/>
          </w:tcPr>
          <w:p>
            <w:r>
              <w:rPr>
                <w:b/>
              </w:rPr>
              <w:t>Matériel</w:t>
            </w:r>
          </w:p>
        </w:tc>
      </w:tr>
      <w:tr>
        <w:tc>
          <w:tcPr>
            <w:tcW w:type="dxa" w:w="2636"/>
          </w:tcPr>
          <w:p>
            <w:r>
              <w:t>Mobilisation douce assise (épaules/chevilles), respiration</w:t>
            </w:r>
          </w:p>
        </w:tc>
        <w:tc>
          <w:tcPr>
            <w:tcW w:type="dxa" w:w="2636"/>
          </w:tcPr>
          <w:p>
            <w:r>
              <w:t>Mouvements amples, rythme lent ; démontrer ; encourager</w:t>
            </w:r>
          </w:p>
        </w:tc>
        <w:tc>
          <w:tcPr>
            <w:tcW w:type="dxa" w:w="2636"/>
          </w:tcPr>
          <w:p>
            <w:r>
              <w:t>Assise stable ; pauses ; signal d’arrêt clair</w:t>
            </w:r>
          </w:p>
        </w:tc>
        <w:tc>
          <w:tcPr>
            <w:tcW w:type="dxa" w:w="2636"/>
          </w:tcPr>
          <w:p>
            <w:r>
              <w:t>Chaises stables, musique douce</w:t>
            </w:r>
          </w:p>
        </w:tc>
      </w:tr>
    </w:tbl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120000" cy="6120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ag_ateliers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12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9"/>
        <w:gridCol w:w="2109"/>
        <w:gridCol w:w="2109"/>
        <w:gridCol w:w="2109"/>
        <w:gridCol w:w="2109"/>
      </w:tblGrid>
      <w:tr>
        <w:tc>
          <w:tcPr>
            <w:tcW w:type="dxa" w:w="2109"/>
            <w:shd w:val="clear" w:color="auto" w:fill="BBDEFB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2109"/>
            <w:shd w:val="clear" w:color="auto" w:fill="BBDEFB"/>
          </w:tcPr>
          <w:p>
            <w:r>
              <w:rPr>
                <w:b/>
              </w:rPr>
              <w:t>Consigne</w:t>
            </w:r>
          </w:p>
        </w:tc>
        <w:tc>
          <w:tcPr>
            <w:tcW w:type="dxa" w:w="2109"/>
            <w:shd w:val="clear" w:color="auto" w:fill="BBDEFB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2109"/>
            <w:shd w:val="clear" w:color="auto" w:fill="BBDEFB"/>
          </w:tcPr>
          <w:p>
            <w:r>
              <w:rPr>
                <w:b/>
              </w:rPr>
              <w:t>Sécurité</w:t>
            </w:r>
          </w:p>
        </w:tc>
        <w:tc>
          <w:tcPr>
            <w:tcW w:type="dxa" w:w="2109"/>
            <w:shd w:val="clear" w:color="auto" w:fill="BBDEFB"/>
          </w:tcPr>
          <w:p>
            <w:r>
              <w:rPr>
                <w:b/>
              </w:rPr>
              <w:t>Matériel</w:t>
            </w:r>
          </w:p>
        </w:tc>
      </w:tr>
      <w:tr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</w:tr>
      <w:tr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</w:tr>
      <w:tr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  <w:tc>
          <w:tcPr>
            <w:tcW w:type="dxa" w:w="2109"/>
          </w:tcPr>
          <w:p/>
        </w:tc>
      </w:tr>
      <w:tr>
        <w:tc>
          <w:tcPr>
            <w:tcW w:type="dxa" w:w="2109"/>
          </w:tcPr>
          <w:p>
            <w:r>
              <w:t>P1 — Passes ballon assis</w:t>
            </w:r>
          </w:p>
        </w:tc>
        <w:tc>
          <w:tcPr>
            <w:tcW w:type="dxa" w:w="2109"/>
          </w:tcPr>
          <w:p>
            <w:r>
              <w:t>Passer/recevoir en cercle ; 2 mains ; annoncer le prénom</w:t>
            </w:r>
          </w:p>
        </w:tc>
        <w:tc>
          <w:tcPr>
            <w:tcW w:type="dxa" w:w="2109"/>
          </w:tcPr>
          <w:p>
            <w:r>
              <w:t>10’</w:t>
            </w:r>
          </w:p>
        </w:tc>
        <w:tc>
          <w:tcPr>
            <w:tcW w:type="dxa" w:w="2109"/>
          </w:tcPr>
          <w:p>
            <w:r>
              <w:t>Assis stable ; ballon mousse ; pas de torsions brusques</w:t>
            </w:r>
          </w:p>
        </w:tc>
        <w:tc>
          <w:tcPr>
            <w:tcW w:type="dxa" w:w="2109"/>
          </w:tcPr>
          <w:p>
            <w:r>
              <w:t>Ballons mousse</w:t>
            </w:r>
          </w:p>
        </w:tc>
      </w:tr>
      <w:tr>
        <w:tc>
          <w:tcPr>
            <w:tcW w:type="dxa" w:w="2109"/>
          </w:tcPr>
          <w:p>
            <w:r>
              <w:t>P2 — Parcours mini‑équilibre</w:t>
            </w:r>
          </w:p>
        </w:tc>
        <w:tc>
          <w:tcPr>
            <w:tcW w:type="dxa" w:w="2109"/>
          </w:tcPr>
          <w:p>
            <w:r>
              <w:t>Marcher entre plots ; pause à chaque plot ; appui canne si besoin</w:t>
            </w:r>
          </w:p>
        </w:tc>
        <w:tc>
          <w:tcPr>
            <w:tcW w:type="dxa" w:w="2109"/>
          </w:tcPr>
          <w:p>
            <w:r>
              <w:t>10’</w:t>
            </w:r>
          </w:p>
        </w:tc>
        <w:tc>
          <w:tcPr>
            <w:tcW w:type="dxa" w:w="2109"/>
          </w:tcPr>
          <w:p>
            <w:r>
              <w:t>Surveillance rapprochée ; pas de dépassement ; anti‑glisse</w:t>
            </w:r>
          </w:p>
        </w:tc>
        <w:tc>
          <w:tcPr>
            <w:tcW w:type="dxa" w:w="2109"/>
          </w:tcPr>
          <w:p>
            <w:r>
              <w:t>Plots, canne/rail</w:t>
            </w:r>
          </w:p>
        </w:tc>
      </w:tr>
      <w:tr>
        <w:tc>
          <w:tcPr>
            <w:tcW w:type="dxa" w:w="2109"/>
          </w:tcPr>
          <w:p>
            <w:r>
              <w:t>P3 — Assis‑debout avec bâton</w:t>
            </w:r>
          </w:p>
        </w:tc>
        <w:tc>
          <w:tcPr>
            <w:tcW w:type="dxa" w:w="2109"/>
          </w:tcPr>
          <w:p>
            <w:r>
              <w:t>Assis → debout (bâton devant) ; 5 répétitions ; souffle régulier</w:t>
            </w:r>
          </w:p>
        </w:tc>
        <w:tc>
          <w:tcPr>
            <w:tcW w:type="dxa" w:w="2109"/>
          </w:tcPr>
          <w:p>
            <w:r>
              <w:t>10’</w:t>
            </w:r>
          </w:p>
        </w:tc>
        <w:tc>
          <w:tcPr>
            <w:tcW w:type="dxa" w:w="2109"/>
          </w:tcPr>
          <w:p>
            <w:r>
              <w:t>Accompagnement individuel ; possibilité d’assis seulement</w:t>
            </w:r>
          </w:p>
        </w:tc>
        <w:tc>
          <w:tcPr>
            <w:tcW w:type="dxa" w:w="2109"/>
          </w:tcPr>
          <w:p>
            <w:r>
              <w:t>Bâtons mousse, chaises</w:t>
            </w:r>
          </w:p>
        </w:tc>
      </w:tr>
    </w:tbl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120000" cy="6120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ag_retour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612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  <w:shd w:val="clear" w:color="auto" w:fill="C8E6C9"/>
          </w:tcPr>
          <w:p>
            <w:r>
              <w:rPr>
                <w:b/>
              </w:rPr>
              <w:t>Contenu</w:t>
            </w:r>
          </w:p>
        </w:tc>
        <w:tc>
          <w:tcPr>
            <w:tcW w:type="dxa" w:w="2636"/>
            <w:shd w:val="clear" w:color="auto" w:fill="C8E6C9"/>
          </w:tcPr>
          <w:p>
            <w:r>
              <w:rPr>
                <w:b/>
              </w:rPr>
              <w:t>Consignes clés</w:t>
            </w:r>
          </w:p>
        </w:tc>
        <w:tc>
          <w:tcPr>
            <w:tcW w:type="dxa" w:w="2636"/>
            <w:shd w:val="clear" w:color="auto" w:fill="C8E6C9"/>
          </w:tcPr>
          <w:p>
            <w:r>
              <w:rPr>
                <w:b/>
              </w:rPr>
              <w:t>Sécurité</w:t>
            </w:r>
          </w:p>
        </w:tc>
        <w:tc>
          <w:tcPr>
            <w:tcW w:type="dxa" w:w="2636"/>
            <w:shd w:val="clear" w:color="auto" w:fill="C8E6C9"/>
          </w:tcPr>
          <w:p>
            <w:r>
              <w:rPr>
                <w:b/>
              </w:rPr>
              <w:t>Matériel</w:t>
            </w:r>
          </w:p>
        </w:tc>
      </w:tr>
      <w:tr>
        <w:tc>
          <w:tcPr>
            <w:tcW w:type="dxa" w:w="2636"/>
          </w:tcPr>
          <w:p>
            <w:r>
              <w:t>Respiration, étirements légers poignets/nuque</w:t>
            </w:r>
          </w:p>
        </w:tc>
        <w:tc>
          <w:tcPr>
            <w:tcW w:type="dxa" w:w="2636"/>
          </w:tcPr>
          <w:p>
            <w:r>
              <w:t>Tempo lent ; féliciter ce qui a été réussi</w:t>
            </w:r>
          </w:p>
        </w:tc>
        <w:tc>
          <w:tcPr>
            <w:tcW w:type="dxa" w:w="2636"/>
          </w:tcPr>
          <w:p>
            <w:r>
              <w:t>Arrêter si vertige ; rester assis si besoin</w:t>
            </w:r>
          </w:p>
        </w:tc>
        <w:tc>
          <w:tcPr>
            <w:tcW w:type="dxa" w:w="2636"/>
          </w:tcPr>
          <w:p>
            <w:r>
              <w:t>Musique calme</w:t>
            </w:r>
          </w:p>
        </w:tc>
      </w:tr>
    </w:tbl>
    <w:p>
      <w:pPr>
        <w:spacing w:after="113"/>
      </w:pPr>
    </w:p>
    <w:p>
      <w:pPr>
        <w:keepNext/>
        <w:keepLines/>
      </w:pPr>
      <w:r>
        <w:rPr>
          <w:b/>
          <w:sz w:val="30"/>
        </w:rPr>
        <w:t>Suivi des réalisations (pendant la séance)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Équilibre sur place (sec)</w:t>
            </w:r>
          </w:p>
        </w:tc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Passes réussies (n)</w:t>
            </w:r>
          </w:p>
        </w:tc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Assis‑debout (n)</w:t>
            </w:r>
          </w:p>
        </w:tc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Participation (☑/☐)</w:t>
            </w:r>
          </w:p>
        </w:tc>
        <w:tc>
          <w:tcPr>
            <w:tcW w:type="dxa" w:w="1758"/>
            <w:shd w:val="clear" w:color="auto" w:fill="EDE7F6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58"/>
          </w:tcPr>
          <w:p>
            <w:r>
              <w:t>Jeanne Dupont</w:t>
            </w:r>
          </w:p>
        </w:tc>
        <w:tc>
          <w:tcPr>
            <w:tcW w:type="dxa" w:w="1758"/>
          </w:tcPr>
          <w:p>
            <w:r>
              <w:t>22</w:t>
            </w:r>
          </w:p>
        </w:tc>
        <w:tc>
          <w:tcPr>
            <w:tcW w:type="dxa" w:w="1758"/>
          </w:tcPr>
          <w:p>
            <w:r>
              <w:t>11</w:t>
            </w:r>
          </w:p>
        </w:tc>
        <w:tc>
          <w:tcPr>
            <w:tcW w:type="dxa" w:w="1758"/>
          </w:tcPr>
          <w:p>
            <w:r>
              <w:t>4</w:t>
            </w:r>
          </w:p>
        </w:tc>
        <w:tc>
          <w:tcPr>
            <w:tcW w:type="dxa" w:w="1758"/>
          </w:tcPr>
          <w:p>
            <w:r>
              <w:t>☑</w:t>
            </w:r>
          </w:p>
        </w:tc>
        <w:tc>
          <w:tcPr>
            <w:tcW w:type="dxa" w:w="1758"/>
          </w:tcPr>
          <w:p>
            <w:r>
              <w:t>RAS</w:t>
            </w:r>
          </w:p>
        </w:tc>
      </w:tr>
      <w:tr>
        <w:tc>
          <w:tcPr>
            <w:tcW w:type="dxa" w:w="1758"/>
          </w:tcPr>
          <w:p>
            <w:r>
              <w:t>Paul Martin</w:t>
            </w:r>
          </w:p>
        </w:tc>
        <w:tc>
          <w:tcPr>
            <w:tcW w:type="dxa" w:w="1758"/>
          </w:tcPr>
          <w:p>
            <w:r>
              <w:t>22</w:t>
            </w:r>
          </w:p>
        </w:tc>
        <w:tc>
          <w:tcPr>
            <w:tcW w:type="dxa" w:w="1758"/>
          </w:tcPr>
          <w:p>
            <w:r>
              <w:t>7</w:t>
            </w:r>
          </w:p>
        </w:tc>
        <w:tc>
          <w:tcPr>
            <w:tcW w:type="dxa" w:w="1758"/>
          </w:tcPr>
          <w:p>
            <w:r>
              <w:t>2</w:t>
            </w:r>
          </w:p>
        </w:tc>
        <w:tc>
          <w:tcPr>
            <w:tcW w:type="dxa" w:w="1758"/>
          </w:tcPr>
          <w:p>
            <w:r>
              <w:t>☑</w:t>
            </w:r>
          </w:p>
        </w:tc>
        <w:tc>
          <w:tcPr>
            <w:tcW w:type="dxa" w:w="1758"/>
          </w:tcPr>
          <w:p>
            <w:r>
              <w:t>RAS</w:t>
            </w:r>
          </w:p>
        </w:tc>
      </w:tr>
      <w:tr>
        <w:tc>
          <w:tcPr>
            <w:tcW w:type="dxa" w:w="1758"/>
          </w:tcPr>
          <w:p>
            <w:r>
              <w:t>Lucie Bernard</w:t>
            </w:r>
          </w:p>
        </w:tc>
        <w:tc>
          <w:tcPr>
            <w:tcW w:type="dxa" w:w="1758"/>
          </w:tcPr>
          <w:p>
            <w:r>
              <w:t>12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4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Préférence poste P1</w:t>
            </w:r>
          </w:p>
        </w:tc>
      </w:tr>
      <w:tr>
        <w:tc>
          <w:tcPr>
            <w:tcW w:type="dxa" w:w="1758"/>
          </w:tcPr>
          <w:p>
            <w:r>
              <w:t>Ahmed Lenoir</w:t>
            </w:r>
          </w:p>
        </w:tc>
        <w:tc>
          <w:tcPr>
            <w:tcW w:type="dxa" w:w="1758"/>
          </w:tcPr>
          <w:p>
            <w:r>
              <w:t>26</w:t>
            </w:r>
          </w:p>
        </w:tc>
        <w:tc>
          <w:tcPr>
            <w:tcW w:type="dxa" w:w="1758"/>
          </w:tcPr>
          <w:p>
            <w:r>
              <w:t>11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Évite P2 (peur chute)</w:t>
            </w:r>
          </w:p>
        </w:tc>
      </w:tr>
      <w:tr>
        <w:tc>
          <w:tcPr>
            <w:tcW w:type="dxa" w:w="1758"/>
          </w:tcPr>
          <w:p>
            <w:r>
              <w:t>Claire Robert</w:t>
            </w:r>
          </w:p>
        </w:tc>
        <w:tc>
          <w:tcPr>
            <w:tcW w:type="dxa" w:w="1758"/>
          </w:tcPr>
          <w:p>
            <w:r>
              <w:t>9</w:t>
            </w:r>
          </w:p>
        </w:tc>
        <w:tc>
          <w:tcPr>
            <w:tcW w:type="dxa" w:w="1758"/>
          </w:tcPr>
          <w:p>
            <w:r>
              <w:t>9</w:t>
            </w:r>
          </w:p>
        </w:tc>
        <w:tc>
          <w:tcPr>
            <w:tcW w:type="dxa" w:w="1758"/>
          </w:tcPr>
          <w:p>
            <w:r>
              <w:t>8</w:t>
            </w:r>
          </w:p>
        </w:tc>
        <w:tc>
          <w:tcPr>
            <w:tcW w:type="dxa" w:w="1758"/>
          </w:tcPr>
          <w:p>
            <w:r>
              <w:t>☑</w:t>
            </w:r>
          </w:p>
        </w:tc>
        <w:tc>
          <w:tcPr>
            <w:tcW w:type="dxa" w:w="1758"/>
          </w:tcPr>
          <w:p>
            <w:r>
              <w:t>Fatigue après 30’</w:t>
            </w:r>
          </w:p>
        </w:tc>
      </w:tr>
      <w:tr>
        <w:tc>
          <w:tcPr>
            <w:tcW w:type="dxa" w:w="1758"/>
          </w:tcPr>
          <w:p>
            <w:r>
              <w:t>Nadia Lopez</w:t>
            </w:r>
          </w:p>
        </w:tc>
        <w:tc>
          <w:tcPr>
            <w:tcW w:type="dxa" w:w="1758"/>
          </w:tcPr>
          <w:p>
            <w:r>
              <w:t>21</w:t>
            </w:r>
          </w:p>
        </w:tc>
        <w:tc>
          <w:tcPr>
            <w:tcW w:type="dxa" w:w="1758"/>
          </w:tcPr>
          <w:p>
            <w:r>
              <w:t>7</w:t>
            </w:r>
          </w:p>
        </w:tc>
        <w:tc>
          <w:tcPr>
            <w:tcW w:type="dxa" w:w="1758"/>
          </w:tcPr>
          <w:p>
            <w:r>
              <w:t>6</w:t>
            </w:r>
          </w:p>
        </w:tc>
        <w:tc>
          <w:tcPr>
            <w:tcW w:type="dxa" w:w="1758"/>
          </w:tcPr>
          <w:p>
            <w:r>
              <w:t>☑</w:t>
            </w:r>
          </w:p>
        </w:tc>
        <w:tc>
          <w:tcPr>
            <w:tcW w:type="dxa" w:w="1758"/>
          </w:tcPr>
          <w:p>
            <w:r>
              <w:t>RAS</w:t>
            </w:r>
          </w:p>
        </w:tc>
      </w:tr>
      <w:tr>
        <w:tc>
          <w:tcPr>
            <w:tcW w:type="dxa" w:w="1758"/>
          </w:tcPr>
          <w:p>
            <w:r>
              <w:t>Georges Petit</w:t>
            </w:r>
          </w:p>
        </w:tc>
        <w:tc>
          <w:tcPr>
            <w:tcW w:type="dxa" w:w="1758"/>
          </w:tcPr>
          <w:p>
            <w:r>
              <w:t>20</w:t>
            </w:r>
          </w:p>
        </w:tc>
        <w:tc>
          <w:tcPr>
            <w:tcW w:type="dxa" w:w="1758"/>
          </w:tcPr>
          <w:p>
            <w:r>
              <w:t>8</w:t>
            </w:r>
          </w:p>
        </w:tc>
        <w:tc>
          <w:tcPr>
            <w:tcW w:type="dxa" w:w="1758"/>
          </w:tcPr>
          <w:p>
            <w:r>
              <w:t>2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Sourire au chant final</w:t>
            </w:r>
          </w:p>
        </w:tc>
      </w:tr>
      <w:tr>
        <w:tc>
          <w:tcPr>
            <w:tcW w:type="dxa" w:w="1758"/>
          </w:tcPr>
          <w:p>
            <w:r>
              <w:t>Aline Durand</w:t>
            </w:r>
          </w:p>
        </w:tc>
        <w:tc>
          <w:tcPr>
            <w:tcW w:type="dxa" w:w="1758"/>
          </w:tcPr>
          <w:p>
            <w:r>
              <w:t>29</w:t>
            </w:r>
          </w:p>
        </w:tc>
        <w:tc>
          <w:tcPr>
            <w:tcW w:type="dxa" w:w="1758"/>
          </w:tcPr>
          <w:p>
            <w:r>
              <w:t>18</w:t>
            </w:r>
          </w:p>
        </w:tc>
        <w:tc>
          <w:tcPr>
            <w:tcW w:type="dxa" w:w="1758"/>
          </w:tcPr>
          <w:p>
            <w:r>
              <w:t>5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Fatigue après 30’</w:t>
            </w:r>
          </w:p>
        </w:tc>
      </w:tr>
      <w:tr>
        <w:tc>
          <w:tcPr>
            <w:tcW w:type="dxa" w:w="1758"/>
          </w:tcPr>
          <w:p>
            <w:r>
              <w:t>Hervé Colin</w:t>
            </w:r>
          </w:p>
        </w:tc>
        <w:tc>
          <w:tcPr>
            <w:tcW w:type="dxa" w:w="1758"/>
          </w:tcPr>
          <w:p>
            <w:r>
              <w:t>12</w:t>
            </w:r>
          </w:p>
        </w:tc>
        <w:tc>
          <w:tcPr>
            <w:tcW w:type="dxa" w:w="1758"/>
          </w:tcPr>
          <w:p>
            <w:r>
              <w:t>17</w:t>
            </w:r>
          </w:p>
        </w:tc>
        <w:tc>
          <w:tcPr>
            <w:tcW w:type="dxa" w:w="1758"/>
          </w:tcPr>
          <w:p>
            <w:r>
              <w:t>2</w:t>
            </w:r>
          </w:p>
        </w:tc>
        <w:tc>
          <w:tcPr>
            <w:tcW w:type="dxa" w:w="1758"/>
          </w:tcPr>
          <w:p>
            <w:r>
              <w:t>☐</w:t>
            </w:r>
          </w:p>
        </w:tc>
        <w:tc>
          <w:tcPr>
            <w:tcW w:type="dxa" w:w="1758"/>
          </w:tcPr>
          <w:p>
            <w:r>
              <w:t>Sourire au chant final</w:t>
            </w:r>
          </w:p>
        </w:tc>
      </w:tr>
      <w:tr>
        <w:tc>
          <w:tcPr>
            <w:tcW w:type="dxa" w:w="1758"/>
          </w:tcPr>
          <w:p>
            <w:r>
              <w:t>Élise Simon</w:t>
            </w:r>
          </w:p>
        </w:tc>
        <w:tc>
          <w:tcPr>
            <w:tcW w:type="dxa" w:w="1758"/>
          </w:tcPr>
          <w:p>
            <w:r>
              <w:t>16</w:t>
            </w:r>
          </w:p>
        </w:tc>
        <w:tc>
          <w:tcPr>
            <w:tcW w:type="dxa" w:w="1758"/>
          </w:tcPr>
          <w:p>
            <w:r>
              <w:t>17</w:t>
            </w:r>
          </w:p>
        </w:tc>
        <w:tc>
          <w:tcPr>
            <w:tcW w:type="dxa" w:w="1758"/>
          </w:tcPr>
          <w:p>
            <w:r>
              <w:t>2</w:t>
            </w:r>
          </w:p>
        </w:tc>
        <w:tc>
          <w:tcPr>
            <w:tcW w:type="dxa" w:w="1758"/>
          </w:tcPr>
          <w:p>
            <w:r>
              <w:t>☑</w:t>
            </w:r>
          </w:p>
        </w:tc>
        <w:tc>
          <w:tcPr>
            <w:tcW w:type="dxa" w:w="1758"/>
          </w:tcPr>
          <w:p>
            <w:r>
              <w:t>Besoin d’appui canne</w:t>
            </w:r>
          </w:p>
        </w:tc>
      </w:tr>
    </w:tbl>
    <w:p>
      <w:pPr>
        <w:spacing w:after="113"/>
      </w:pP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6300000" cy="9450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_eval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9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keepNext/>
        <w:keepLines/>
      </w:pPr>
      <w:r>
        <w:rPr>
          <w:b/>
          <w:sz w:val="30"/>
        </w:rPr>
        <w:t>Évaluation rapide (fin de séance)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Présence (n/10)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Humeur (☹/→/☺)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Participation (faible/bonne)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Incidents (0/1)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Points marquants</w:t>
            </w:r>
          </w:p>
        </w:tc>
        <w:tc>
          <w:tcPr>
            <w:tcW w:type="dxa" w:w="1758"/>
            <w:shd w:val="clear" w:color="auto" w:fill="E8EAED"/>
          </w:tcPr>
          <w:p>
            <w:r>
              <w:rPr>
                <w:b/>
              </w:rPr>
              <w:t>Suites à donner</w:t>
            </w:r>
          </w:p>
        </w:tc>
      </w:tr>
      <w:tr>
        <w:tc>
          <w:tcPr>
            <w:tcW w:type="dxa" w:w="1758"/>
          </w:tcPr>
          <w:p>
            <w:r>
              <w:t>9/10</w:t>
            </w:r>
          </w:p>
        </w:tc>
        <w:tc>
          <w:tcPr>
            <w:tcW w:type="dxa" w:w="1758"/>
          </w:tcPr>
          <w:p>
            <w:r>
              <w:t>☺</w:t>
            </w:r>
          </w:p>
        </w:tc>
        <w:tc>
          <w:tcPr>
            <w:tcW w:type="dxa" w:w="1758"/>
          </w:tcPr>
          <w:p>
            <w:r>
              <w:t>Bonne (6 actifs / 3 partiels)</w:t>
            </w:r>
          </w:p>
        </w:tc>
        <w:tc>
          <w:tcPr>
            <w:tcW w:type="dxa" w:w="1758"/>
          </w:tcPr>
          <w:p>
            <w:r>
              <w:t>0</w:t>
            </w:r>
          </w:p>
        </w:tc>
        <w:tc>
          <w:tcPr>
            <w:tcW w:type="dxa" w:w="1758"/>
          </w:tcPr>
          <w:p>
            <w:r>
              <w:t>Très bonne adhésion P1 ; progrès assis‑debout P3</w:t>
            </w:r>
          </w:p>
        </w:tc>
        <w:tc>
          <w:tcPr>
            <w:tcW w:type="dxa" w:w="1758"/>
          </w:tcPr>
          <w:p>
            <w:r>
              <w:t>Refaire vendredi ; agrandir police paroles</w:t>
            </w:r>
          </w:p>
        </w:tc>
      </w:tr>
    </w:tbl>
    <w:p>
      <w:pPr>
        <w:spacing w:after="113"/>
      </w:pP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shd w:val="clear" w:color="auto" w:fill="F1F3F4"/>
          </w:tcPr>
          <w:p>
            <w:r>
              <w:t>Animateur·rice : _____________________</w:t>
            </w:r>
          </w:p>
        </w:tc>
        <w:tc>
          <w:tcPr>
            <w:tcW w:type="dxa" w:w="5273"/>
            <w:shd w:val="clear" w:color="auto" w:fill="F1F3F4"/>
          </w:tcPr>
          <w:p>
            <w:r>
              <w:t>Responsable d’unité : ________________</w:t>
            </w:r>
          </w:p>
        </w:tc>
      </w:tr>
    </w:tbl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