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C81E3C"/>
          <w:sz w:val="44"/>
        </w:rPr>
        <w:t>Fiche activités – soirée de Noël au bureau</w:t>
      </w:r>
    </w:p>
    <w:p>
      <w:pPr>
        <w:jc w:val="center"/>
      </w:pPr>
      <w:r>
        <w:rPr>
          <w:i/>
          <w:color w:val="5A5A5A"/>
          <w:sz w:val="22"/>
        </w:rPr>
        <w:t>Version synthétique – organisation &amp; déroulé</w:t>
      </w:r>
    </w:p>
    <w:p/>
    <w:p>
      <w:r>
        <w:rPr>
          <w:b/>
          <w:color w:val="00785A"/>
          <w:sz w:val="26"/>
        </w:rPr>
        <w:t>1. Informations essentielles</w:t>
      </w:r>
    </w:p>
    <w:tbl>
      <w:tblPr>
        <w:tblStyle w:val="TableGrid"/>
        <w:tblW w:type="auto" w:w="0"/>
        <w:tblLook w:firstColumn="1" w:firstRow="1" w:lastColumn="0" w:lastRow="0" w:noHBand="0" w:noVBand="1" w:val="04A0"/>
      </w:tblPr>
      <w:tblGrid>
        <w:gridCol w:w="4320"/>
        <w:gridCol w:w="4320"/>
      </w:tblGrid>
      <w:tr>
        <w:tc>
          <w:tcPr>
            <w:tcW w:type="dxa" w:w="4320"/>
          </w:tcPr>
          <w:p>
            <w:r>
              <w:t>Intitulé de l’événement</w:t>
            </w:r>
          </w:p>
        </w:tc>
        <w:tc>
          <w:tcPr>
            <w:tcW w:type="dxa" w:w="4320"/>
          </w:tcPr>
          <w:p>
            <w:r>
              <w:t>Soirée de Noël – [Nom de l’entreprise]</w:t>
            </w:r>
          </w:p>
        </w:tc>
      </w:tr>
      <w:tr>
        <w:tc>
          <w:tcPr>
            <w:tcW w:type="dxa" w:w="4320"/>
          </w:tcPr>
          <w:p>
            <w:r>
              <w:t>Date et horaires</w:t>
            </w:r>
          </w:p>
        </w:tc>
        <w:tc>
          <w:tcPr>
            <w:tcW w:type="dxa" w:w="4320"/>
          </w:tcPr>
          <w:p>
            <w:r>
              <w:t>[Jour, date complète] – de [hh:mm] à [hh:mm]</w:t>
            </w:r>
          </w:p>
        </w:tc>
      </w:tr>
      <w:tr>
        <w:tc>
          <w:tcPr>
            <w:tcW w:type="dxa" w:w="4320"/>
          </w:tcPr>
          <w:p>
            <w:r>
              <w:t>Lieu</w:t>
            </w:r>
          </w:p>
        </w:tc>
        <w:tc>
          <w:tcPr>
            <w:tcW w:type="dxa" w:w="4320"/>
          </w:tcPr>
          <w:p>
            <w:r>
              <w:t>[Salle / Adresse / Lieu extérieur]</w:t>
            </w:r>
          </w:p>
        </w:tc>
      </w:tr>
    </w:tbl>
    <w:p/>
    <w:p>
      <w:r>
        <w:rPr>
          <w:b/>
          <w:color w:val="00785A"/>
          <w:sz w:val="26"/>
        </w:rPr>
        <w:t>2. Participants &amp; contacts</w:t>
      </w:r>
    </w:p>
    <w:p>
      <w:r>
        <w:rPr>
          <w:b/>
        </w:rPr>
        <w:t xml:space="preserve">Public invité : </w:t>
      </w:r>
      <w:r>
        <w:t>[Tous les collaborateurs / Service / Site]</w:t>
      </w:r>
    </w:p>
    <w:p>
      <w:r>
        <w:rPr>
          <w:b/>
        </w:rPr>
        <w:t xml:space="preserve">Nombre estimé de participants : </w:t>
      </w:r>
      <w:r>
        <w:t>[À renseigner]</w:t>
      </w:r>
    </w:p>
    <w:p>
      <w:r>
        <w:rPr>
          <w:b/>
        </w:rPr>
        <w:t xml:space="preserve">Contact organisation : </w:t>
      </w:r>
      <w:r>
        <w:t>[Nom, fonction, téléphone, email]</w:t>
      </w:r>
    </w:p>
    <w:p/>
    <w:p>
      <w:r>
        <w:rPr>
          <w:b/>
          <w:color w:val="00785A"/>
          <w:sz w:val="26"/>
        </w:rPr>
        <w:t>3. Déroulé de la soirée</w:t>
      </w:r>
    </w:p>
    <w:p>
      <w:r>
        <w:t>Ce tableau sert de fil conducteur pour l’équipe organisatrice. Adapter les horaires et le contenu selon le format retenu.</w:t>
      </w:r>
    </w:p>
    <w:tbl>
      <w:tblPr>
        <w:tblStyle w:val="TableGrid"/>
        <w:tblW w:type="auto" w:w="0"/>
        <w:tblLook w:firstColumn="1" w:firstRow="1" w:lastColumn="0" w:lastRow="0" w:noHBand="0" w:noVBand="1" w:val="04A0"/>
      </w:tblPr>
      <w:tblGrid>
        <w:gridCol w:w="2880"/>
        <w:gridCol w:w="2880"/>
        <w:gridCol w:w="2880"/>
      </w:tblGrid>
      <w:tr>
        <w:tc>
          <w:tcPr>
            <w:tcW w:type="dxa" w:w="2880"/>
          </w:tcPr>
          <w:p>
            <w:r>
              <w:t>Horaire</w:t>
            </w:r>
          </w:p>
        </w:tc>
        <w:tc>
          <w:tcPr>
            <w:tcW w:type="dxa" w:w="2880"/>
          </w:tcPr>
          <w:p>
            <w:r>
              <w:t>Activité / séquence</w:t>
            </w:r>
          </w:p>
        </w:tc>
        <w:tc>
          <w:tcPr>
            <w:tcW w:type="dxa" w:w="2880"/>
          </w:tcPr>
          <w:p>
            <w:r>
              <w:t>Responsable</w:t>
            </w:r>
          </w:p>
        </w:tc>
      </w:tr>
      <w:tr>
        <w:tc>
          <w:tcPr>
            <w:tcW w:type="dxa" w:w="2880"/>
          </w:tcPr>
          <w:p>
            <w:r>
              <w:t>18h00 – 18h30</w:t>
            </w:r>
          </w:p>
        </w:tc>
        <w:tc>
          <w:tcPr>
            <w:tcW w:type="dxa" w:w="2880"/>
          </w:tcPr>
          <w:p>
            <w:r>
              <w:t>Accueil, émargement éventuel, vestiaire, fond musical</w:t>
            </w:r>
          </w:p>
        </w:tc>
        <w:tc>
          <w:tcPr>
            <w:tcW w:type="dxa" w:w="2880"/>
          </w:tcPr>
          <w:p>
            <w:r>
              <w:t>[Réception / Accueil]</w:t>
            </w:r>
          </w:p>
        </w:tc>
      </w:tr>
      <w:tr>
        <w:tc>
          <w:tcPr>
            <w:tcW w:type="dxa" w:w="2880"/>
          </w:tcPr>
          <w:p>
            <w:r>
              <w:t>18h30 – 18h50</w:t>
            </w:r>
          </w:p>
        </w:tc>
        <w:tc>
          <w:tcPr>
            <w:tcW w:type="dxa" w:w="2880"/>
          </w:tcPr>
          <w:p>
            <w:r>
              <w:t>Mot d’ouverture, remerciements, bilan de l’année</w:t>
            </w:r>
          </w:p>
        </w:tc>
        <w:tc>
          <w:tcPr>
            <w:tcW w:type="dxa" w:w="2880"/>
          </w:tcPr>
          <w:p>
            <w:r>
              <w:t>[Direction / Management]</w:t>
            </w:r>
          </w:p>
        </w:tc>
      </w:tr>
      <w:tr>
        <w:tc>
          <w:tcPr>
            <w:tcW w:type="dxa" w:w="2880"/>
          </w:tcPr>
          <w:p>
            <w:r>
              <w:t>18h50 – 20h15</w:t>
            </w:r>
          </w:p>
        </w:tc>
        <w:tc>
          <w:tcPr>
            <w:tcW w:type="dxa" w:w="2880"/>
          </w:tcPr>
          <w:p>
            <w:r>
              <w:t>Buffet / dîner, échanges informels</w:t>
            </w:r>
          </w:p>
        </w:tc>
        <w:tc>
          <w:tcPr>
            <w:tcW w:type="dxa" w:w="2880"/>
          </w:tcPr>
          <w:p>
            <w:r>
              <w:t>[Traiteur / Organisation]</w:t>
            </w:r>
          </w:p>
        </w:tc>
      </w:tr>
      <w:tr>
        <w:tc>
          <w:tcPr>
            <w:tcW w:type="dxa" w:w="2880"/>
          </w:tcPr>
          <w:p>
            <w:r>
              <w:t>20h15 – 21h00</w:t>
            </w:r>
          </w:p>
        </w:tc>
        <w:tc>
          <w:tcPr>
            <w:tcW w:type="dxa" w:w="2880"/>
          </w:tcPr>
          <w:p>
            <w:r>
              <w:t>Animation (quiz, mini-awards, Secret Santa, etc.)</w:t>
            </w:r>
          </w:p>
        </w:tc>
        <w:tc>
          <w:tcPr>
            <w:tcW w:type="dxa" w:w="2880"/>
          </w:tcPr>
          <w:p>
            <w:r>
              <w:t>[RH / Communication / Animateur]</w:t>
            </w:r>
          </w:p>
        </w:tc>
      </w:tr>
      <w:tr>
        <w:tc>
          <w:tcPr>
            <w:tcW w:type="dxa" w:w="2880"/>
          </w:tcPr>
          <w:p>
            <w:r>
              <w:t>21h00 – 22h00</w:t>
            </w:r>
          </w:p>
        </w:tc>
        <w:tc>
          <w:tcPr>
            <w:tcW w:type="dxa" w:w="2880"/>
          </w:tcPr>
          <w:p>
            <w:r>
              <w:t>Temps libre, musique, photos, clôture progressive</w:t>
            </w:r>
          </w:p>
        </w:tc>
        <w:tc>
          <w:tcPr>
            <w:tcW w:type="dxa" w:w="2880"/>
          </w:tcPr>
          <w:p>
            <w:r>
              <w:t>[Équipe organisatrice]</w:t>
            </w:r>
          </w:p>
        </w:tc>
      </w:tr>
    </w:tbl>
    <w:p>
      <w:r>
        <w:rPr>
          <w:i/>
        </w:rPr>
        <w:t>À ajuster selon la durée, le lieu et les contraintes internes (transport, horaires de site...).</w:t>
      </w:r>
    </w:p>
    <w:p/>
    <w:p>
      <w:r>
        <w:rPr>
          <w:b/>
          <w:color w:val="00785A"/>
          <w:sz w:val="26"/>
        </w:rPr>
        <w:t>4. Thème &amp; dress code</w:t>
      </w:r>
    </w:p>
    <w:p>
      <w:r>
        <w:rPr>
          <w:b/>
        </w:rPr>
        <w:t xml:space="preserve">Thème de la soirée : </w:t>
      </w:r>
      <w:r>
        <w:t>[Ex. Bleu nuit &amp; or / Hiver chic / Esprit chalet]</w:t>
      </w:r>
    </w:p>
    <w:p>
      <w:r>
        <w:t>Indiquer clairement le ton attendu. Un dress code simple et bien formulé aide les collaborateurs à se projeter : tenue chic décontractée, touches de bleu et d’or, accessoire d’hiver, etc. L’objectif consiste à créer une cohérence visuelle sans mettre quiconque en difficulté.</w:t>
      </w:r>
    </w:p>
    <w:p/>
    <w:p>
      <w:r>
        <w:rPr>
          <w:b/>
          <w:color w:val="00785A"/>
          <w:sz w:val="26"/>
        </w:rPr>
        <w:t>5. Animations prévues</w:t>
      </w:r>
    </w:p>
    <w:p>
      <w:r>
        <w:t>Lister ici les temps forts de la soirée, en précisant l’esprit recherché. Les animations gagnent en impact lorsqu’elles renforcent le lien plutôt qu’elles ne font simplement « passer le temps ».</w:t>
      </w:r>
    </w:p>
    <w:p>
      <w:pPr>
        <w:pStyle w:val="ListBullet"/>
      </w:pPr>
      <w:r>
        <w:t>Quiz de fin d’année sur les temps forts de l’entreprise et quelques clins d’œil.</w:t>
      </w:r>
    </w:p>
    <w:p>
      <w:pPr>
        <w:pStyle w:val="ListBullet"/>
      </w:pPr>
      <w:r>
        <w:t>Remise de mini-trophées internes (esprit d’équipe, initiative, créativité, soutien aux autres).</w:t>
      </w:r>
    </w:p>
    <w:p>
      <w:pPr>
        <w:pStyle w:val="ListBullet"/>
      </w:pPr>
      <w:r>
        <w:t>Secret Santa avec budget défini et règles simples communiquées à l’avance.</w:t>
      </w:r>
    </w:p>
    <w:p>
      <w:pPr>
        <w:pStyle w:val="ListBullet"/>
      </w:pPr>
      <w:r>
        <w:t>Espace photo discret avec fond sobre et quelques accessoires d’hiver.</w:t>
      </w:r>
    </w:p>
    <w:p/>
    <w:p>
      <w:r>
        <w:rPr>
          <w:b/>
          <w:color w:val="00785A"/>
          <w:sz w:val="26"/>
        </w:rPr>
        <w:t>6. Logistique &amp; points de vigilance</w:t>
      </w:r>
    </w:p>
    <w:p>
      <w:r>
        <w:t>Ce bloc sert de mémo pour l’équipe organisatrice. Il aide à vérifier que les aspects pratiques et le cadre professionnel restent maîtrisés tout au long de la soirée.</w:t>
      </w:r>
    </w:p>
    <w:p>
      <w:pPr>
        <w:pStyle w:val="ListBullet"/>
      </w:pPr>
      <w:r>
        <w:t>Mode d’inscription et date limite de réponse (RSVP).</w:t>
      </w:r>
    </w:p>
    <w:p>
      <w:pPr>
        <w:pStyle w:val="ListBullet"/>
      </w:pPr>
      <w:r>
        <w:t>Contraintes alimentaires et besoins spécifiques (allergies, régimes, accessibilité).</w:t>
      </w:r>
    </w:p>
    <w:p>
      <w:pPr>
        <w:pStyle w:val="ListBullet"/>
      </w:pPr>
      <w:r>
        <w:t>Gestion des transports et des horaires de fin (navettes, consignes de sécurité).</w:t>
      </w:r>
    </w:p>
    <w:p>
      <w:pPr>
        <w:pStyle w:val="ListBullet"/>
      </w:pPr>
      <w:r>
        <w:t>Rappel du cadre : usage interne des photos, consommation d’alcool encadrée si autorisée, respect de chacun.</w:t>
      </w:r>
    </w:p>
    <w:p/>
    <w:p>
      <w:r>
        <w:rPr>
          <w:i/>
          <w:sz w:val="18"/>
        </w:rPr>
        <w:t>Cette fiche peut être imprimée et affichée en salle d’organisation ou partagée en PDF aux équipes concernées. Adapter les zones entre crochets, ajouter le logo et, si besoin, une bordure légère pour un rendu plus festif.</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eastAsia="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