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ook w:firstColumn="1" w:firstRow="1" w:lastColumn="0" w:lastRow="0" w:noHBand="0" w:noVBand="1" w:val="04A0"/>
      </w:tblPr>
      <w:tblGrid>
        <w:gridCol w:w="9978"/>
      </w:tblGrid>
      <w:tr>
        <w:tc>
          <w:tcPr>
            <w:tcW w:type="dxa" w:w="9978"/>
            <w:shd w:fill="2F5597"/>
          </w:tcPr>
          <w:p>
            <w:pPr>
              <w:jc w:val="center"/>
            </w:pPr>
            <w:r>
              <w:rPr>
                <w:b/>
                <w:color w:val="FFFFFF"/>
                <w:sz w:val="36"/>
              </w:rPr>
              <w:t>ÉTAT DE RAPPROCHEMENT BANCAIRE</w:t>
            </w:r>
          </w:p>
        </w:tc>
      </w:tr>
    </w:tbl>
    <w:p/>
    <w:p>
      <w:pPr>
        <w:jc w:val="right"/>
      </w:pPr>
      <w:r>
        <w:rPr>
          <w:color w:val="585858"/>
          <w:sz w:val="18"/>
        </w:rPr>
        <w:t>Période : du ____ / ____ / ______ au ____ / ____ / ______</w:t>
      </w:r>
    </w:p>
    <w:p/>
    <w:tbl>
      <w:tblPr>
        <w:tblStyle w:val="TableGrid"/>
        <w:tblW w:type="auto" w:w="0"/>
        <w:jc w:val="center"/>
        <w:tblLook w:firstColumn="1" w:firstRow="1" w:lastColumn="0" w:lastRow="0" w:noHBand="0" w:noVBand="1" w:val="04A0"/>
      </w:tblPr>
      <w:tblGrid>
        <w:gridCol w:w="3326"/>
        <w:gridCol w:w="3326"/>
        <w:gridCol w:w="3326"/>
      </w:tblGrid>
      <w:tr>
        <w:tc>
          <w:tcPr>
            <w:tcW w:type="dxa" w:w="3326"/>
            <w:shd w:fill="D9E1F2"/>
          </w:tcPr>
          <w:p>
            <w:r>
              <w:rPr>
                <w:b/>
              </w:rPr>
              <w:t xml:space="preserve">Banque : </w:t>
            </w:r>
            <w:r>
              <w:t>___________________</w:t>
            </w:r>
          </w:p>
        </w:tc>
        <w:tc>
          <w:tcPr>
            <w:tcW w:type="dxa" w:w="3326"/>
            <w:shd w:fill="D9E1F2"/>
          </w:tcPr>
          <w:p>
            <w:r>
              <w:rPr>
                <w:b/>
              </w:rPr>
              <w:t xml:space="preserve">Agence : </w:t>
            </w:r>
            <w:r>
              <w:t>___________________</w:t>
            </w:r>
          </w:p>
        </w:tc>
        <w:tc>
          <w:tcPr>
            <w:tcW w:type="dxa" w:w="3326"/>
            <w:shd w:fill="D9E1F2"/>
          </w:tcPr>
          <w:p>
            <w:r>
              <w:rPr>
                <w:b/>
              </w:rPr>
              <w:t xml:space="preserve">Compte n° : </w:t>
            </w:r>
            <w:r>
              <w:t>___________________</w:t>
            </w:r>
          </w:p>
        </w:tc>
      </w:tr>
      <w:tr>
        <w:tc>
          <w:tcPr>
            <w:tcW w:type="dxa" w:w="3326"/>
            <w:shd w:fill="D9E1F2"/>
          </w:tcPr>
          <w:p>
            <w:r>
              <w:rPr>
                <w:b/>
              </w:rPr>
              <w:t xml:space="preserve">Titulaire du compte : </w:t>
            </w:r>
            <w:r>
              <w:t>___________________</w:t>
            </w:r>
          </w:p>
        </w:tc>
        <w:tc>
          <w:tcPr>
            <w:tcW w:type="dxa" w:w="3326"/>
            <w:shd w:fill="D9E1F2"/>
          </w:tcPr>
          <w:p>
            <w:r>
              <w:rPr>
                <w:b/>
              </w:rPr>
              <w:t xml:space="preserve">Date de l'état : </w:t>
            </w:r>
            <w:r>
              <w:t>___________________</w:t>
            </w:r>
          </w:p>
        </w:tc>
        <w:tc>
          <w:tcPr>
            <w:tcW w:type="dxa" w:w="3326"/>
            <w:shd w:fill="D9E1F2"/>
          </w:tcPr>
          <w:p>
            <w:r>
              <w:rPr>
                <w:b/>
              </w:rPr>
              <w:t xml:space="preserve">Référence interne : </w:t>
            </w:r>
            <w:r>
              <w:t>___________________</w:t>
            </w:r>
          </w:p>
        </w:tc>
      </w:tr>
    </w:tbl>
    <w:p/>
    <w:p>
      <w:r>
        <w:rPr>
          <w:b/>
        </w:rPr>
        <w:t xml:space="preserve">1. Solde final figurant sur l’extrait bancaire : </w:t>
      </w:r>
      <w:r>
        <w:rPr>
          <w:color w:val="2F5597"/>
        </w:rPr>
        <w:t>__________________ €</w:t>
      </w:r>
    </w:p>
    <w:p/>
    <w:p>
      <w:r>
        <w:rPr>
          <w:b/>
          <w:color w:val="006600"/>
        </w:rPr>
        <w:t>2. + Dépôts non crédités</w:t>
      </w:r>
    </w:p>
    <w:tbl>
      <w:tblPr>
        <w:tblStyle w:val="TableGrid"/>
        <w:tblW w:type="auto" w:w="0"/>
        <w:jc w:val="center"/>
        <w:tblLook w:firstColumn="1" w:firstRow="1" w:lastColumn="0" w:lastRow="0" w:noHBand="0" w:noVBand="1" w:val="04A0"/>
      </w:tblPr>
      <w:tblGrid>
        <w:gridCol w:w="3326"/>
        <w:gridCol w:w="3326"/>
        <w:gridCol w:w="3326"/>
      </w:tblGrid>
      <w:tr>
        <w:tc>
          <w:tcPr>
            <w:tcW w:type="dxa" w:w="3326"/>
            <w:shd w:fill="E2EFDA"/>
          </w:tcPr>
          <w:p>
            <w:r>
              <w:rPr>
                <w:b/>
              </w:rPr>
              <w:t>Date</w:t>
            </w:r>
          </w:p>
        </w:tc>
        <w:tc>
          <w:tcPr>
            <w:tcW w:type="dxa" w:w="3326"/>
            <w:shd w:fill="E2EFDA"/>
          </w:tcPr>
          <w:p>
            <w:r>
              <w:rPr>
                <w:b/>
              </w:rPr>
              <w:t>Référence</w:t>
            </w:r>
          </w:p>
        </w:tc>
        <w:tc>
          <w:tcPr>
            <w:tcW w:type="dxa" w:w="3326"/>
            <w:shd w:fill="E2EFDA"/>
          </w:tcPr>
          <w:p>
            <w:r>
              <w:rPr>
                <w:b/>
              </w:rPr>
              <w:t>Montant (€)</w:t>
            </w:r>
          </w:p>
        </w:tc>
      </w:tr>
      <w:tr>
        <w:tc>
          <w:tcPr>
            <w:tcW w:type="dxa" w:w="3326"/>
          </w:tcPr>
          <w:p>
            <w:r/>
          </w:p>
        </w:tc>
        <w:tc>
          <w:tcPr>
            <w:tcW w:type="dxa" w:w="3326"/>
          </w:tcPr>
          <w:p>
            <w:r/>
          </w:p>
        </w:tc>
        <w:tc>
          <w:tcPr>
            <w:tcW w:type="dxa" w:w="3326"/>
          </w:tcPr>
          <w:p>
            <w:r/>
          </w:p>
        </w:tc>
      </w:tr>
      <w:tr>
        <w:tc>
          <w:tcPr>
            <w:tcW w:type="dxa" w:w="3326"/>
          </w:tcPr>
          <w:p>
            <w:r/>
          </w:p>
        </w:tc>
        <w:tc>
          <w:tcPr>
            <w:tcW w:type="dxa" w:w="3326"/>
          </w:tcPr>
          <w:p>
            <w:r/>
          </w:p>
        </w:tc>
        <w:tc>
          <w:tcPr>
            <w:tcW w:type="dxa" w:w="3326"/>
          </w:tcPr>
          <w:p>
            <w:r/>
          </w:p>
        </w:tc>
      </w:tr>
      <w:tr>
        <w:tc>
          <w:tcPr>
            <w:tcW w:type="dxa" w:w="3326"/>
          </w:tcPr>
          <w:p>
            <w:r/>
          </w:p>
        </w:tc>
        <w:tc>
          <w:tcPr>
            <w:tcW w:type="dxa" w:w="3326"/>
          </w:tcPr>
          <w:p>
            <w:r/>
          </w:p>
        </w:tc>
        <w:tc>
          <w:tcPr>
            <w:tcW w:type="dxa" w:w="3326"/>
          </w:tcPr>
          <w:p>
            <w:r/>
          </w:p>
        </w:tc>
      </w:tr>
      <w:tr>
        <w:tc>
          <w:tcPr>
            <w:tcW w:type="dxa" w:w="6652"/>
            <w:gridSpan w:val="2"/>
          </w:tcPr>
          <w:p>
            <w:r>
              <w:t>Total dépôts non crédités</w:t>
            </w:r>
          </w:p>
        </w:tc>
        <w:tc>
          <w:tcPr>
            <w:tcW w:type="dxa" w:w="3326"/>
          </w:tcPr>
          <w:p>
            <w:r>
              <w:t>______________ €</w:t>
            </w:r>
          </w:p>
        </w:tc>
      </w:tr>
    </w:tbl>
    <w:p/>
    <w:p>
      <w:r>
        <w:rPr>
          <w:b/>
        </w:rPr>
        <w:t xml:space="preserve">Sous-total (1 + total dépôts non crédités) : </w:t>
      </w:r>
      <w:r>
        <w:rPr>
          <w:color w:val="2F5597"/>
        </w:rPr>
        <w:t>__________________ €</w:t>
      </w:r>
    </w:p>
    <w:p/>
    <w:p>
      <w:r>
        <w:rPr>
          <w:b/>
          <w:color w:val="C00000"/>
        </w:rPr>
        <w:t>3. – Chèques émis non débités</w:t>
      </w:r>
    </w:p>
    <w:tbl>
      <w:tblPr>
        <w:tblStyle w:val="TableGrid"/>
        <w:tblW w:type="auto" w:w="0"/>
        <w:jc w:val="center"/>
        <w:tblLook w:firstColumn="1" w:firstRow="1" w:lastColumn="0" w:lastRow="0" w:noHBand="0" w:noVBand="1" w:val="04A0"/>
      </w:tblPr>
      <w:tblGrid>
        <w:gridCol w:w="2494"/>
        <w:gridCol w:w="2494"/>
        <w:gridCol w:w="2494"/>
        <w:gridCol w:w="2494"/>
      </w:tblGrid>
      <w:tr>
        <w:tc>
          <w:tcPr>
            <w:tcW w:type="dxa" w:w="2494"/>
            <w:shd w:fill="FCE4D6"/>
          </w:tcPr>
          <w:p>
            <w:r>
              <w:rPr>
                <w:b/>
              </w:rPr>
              <w:t>N° chèque</w:t>
            </w:r>
          </w:p>
        </w:tc>
        <w:tc>
          <w:tcPr>
            <w:tcW w:type="dxa" w:w="2494"/>
            <w:shd w:fill="FCE4D6"/>
          </w:tcPr>
          <w:p>
            <w:r>
              <w:rPr>
                <w:b/>
              </w:rPr>
              <w:t>Bénéficiaire</w:t>
            </w:r>
          </w:p>
        </w:tc>
        <w:tc>
          <w:tcPr>
            <w:tcW w:type="dxa" w:w="2494"/>
            <w:shd w:fill="FCE4D6"/>
          </w:tcPr>
          <w:p>
            <w:r>
              <w:rPr>
                <w:b/>
              </w:rPr>
              <w:t>Date</w:t>
            </w:r>
          </w:p>
        </w:tc>
        <w:tc>
          <w:tcPr>
            <w:tcW w:type="dxa" w:w="2494"/>
            <w:shd w:fill="FCE4D6"/>
          </w:tcPr>
          <w:p>
            <w:r>
              <w:rPr>
                <w:b/>
              </w:rPr>
              <w:t>Montant (€)</w:t>
            </w:r>
          </w:p>
        </w:tc>
      </w:tr>
      <w:tr>
        <w:tc>
          <w:tcPr>
            <w:tcW w:type="dxa" w:w="2494"/>
          </w:tcPr>
          <w:p>
            <w:r/>
          </w:p>
        </w:tc>
        <w:tc>
          <w:tcPr>
            <w:tcW w:type="dxa" w:w="2494"/>
          </w:tcPr>
          <w:p>
            <w:r/>
          </w:p>
        </w:tc>
        <w:tc>
          <w:tcPr>
            <w:tcW w:type="dxa" w:w="2494"/>
          </w:tcPr>
          <w:p>
            <w:r/>
          </w:p>
        </w:tc>
        <w:tc>
          <w:tcPr>
            <w:tcW w:type="dxa" w:w="2494"/>
          </w:tcPr>
          <w:p>
            <w:r/>
          </w:p>
        </w:tc>
      </w:tr>
      <w:tr>
        <w:tc>
          <w:tcPr>
            <w:tcW w:type="dxa" w:w="2494"/>
          </w:tcPr>
          <w:p>
            <w:r/>
          </w:p>
        </w:tc>
        <w:tc>
          <w:tcPr>
            <w:tcW w:type="dxa" w:w="2494"/>
          </w:tcPr>
          <w:p>
            <w:r/>
          </w:p>
        </w:tc>
        <w:tc>
          <w:tcPr>
            <w:tcW w:type="dxa" w:w="2494"/>
          </w:tcPr>
          <w:p>
            <w:r/>
          </w:p>
        </w:tc>
        <w:tc>
          <w:tcPr>
            <w:tcW w:type="dxa" w:w="2494"/>
          </w:tcPr>
          <w:p>
            <w:r/>
          </w:p>
        </w:tc>
      </w:tr>
      <w:tr>
        <w:tc>
          <w:tcPr>
            <w:tcW w:type="dxa" w:w="2494"/>
          </w:tcPr>
          <w:p>
            <w:r/>
          </w:p>
        </w:tc>
        <w:tc>
          <w:tcPr>
            <w:tcW w:type="dxa" w:w="2494"/>
          </w:tcPr>
          <w:p>
            <w:r/>
          </w:p>
        </w:tc>
        <w:tc>
          <w:tcPr>
            <w:tcW w:type="dxa" w:w="2494"/>
          </w:tcPr>
          <w:p>
            <w:r/>
          </w:p>
        </w:tc>
        <w:tc>
          <w:tcPr>
            <w:tcW w:type="dxa" w:w="2494"/>
          </w:tcPr>
          <w:p>
            <w:r/>
          </w:p>
        </w:tc>
      </w:tr>
      <w:tr>
        <w:tc>
          <w:tcPr>
            <w:tcW w:type="dxa" w:w="2494"/>
          </w:tcPr>
          <w:p>
            <w:r/>
          </w:p>
        </w:tc>
        <w:tc>
          <w:tcPr>
            <w:tcW w:type="dxa" w:w="2494"/>
          </w:tcPr>
          <w:p>
            <w:r/>
          </w:p>
        </w:tc>
        <w:tc>
          <w:tcPr>
            <w:tcW w:type="dxa" w:w="2494"/>
          </w:tcPr>
          <w:p>
            <w:r/>
          </w:p>
        </w:tc>
        <w:tc>
          <w:tcPr>
            <w:tcW w:type="dxa" w:w="2494"/>
          </w:tcPr>
          <w:p>
            <w:r/>
          </w:p>
        </w:tc>
      </w:tr>
      <w:tr>
        <w:tc>
          <w:tcPr>
            <w:tcW w:type="dxa" w:w="7482"/>
            <w:gridSpan w:val="3"/>
          </w:tcPr>
          <w:p>
            <w:r>
              <w:t>Total chèques non débités</w:t>
            </w:r>
          </w:p>
        </w:tc>
        <w:tc>
          <w:tcPr>
            <w:tcW w:type="dxa" w:w="2494"/>
          </w:tcPr>
          <w:p>
            <w:r>
              <w:t>______________ €</w:t>
            </w:r>
          </w:p>
        </w:tc>
      </w:tr>
    </w:tbl>
    <w:p/>
    <w:p>
      <w:r>
        <w:rPr>
          <w:b/>
        </w:rPr>
        <w:t xml:space="preserve">4. Solde ajusté selon extrait bancaire (Sous-total – total chèques non débités) : </w:t>
      </w:r>
      <w:r>
        <w:rPr>
          <w:color w:val="2F5597"/>
        </w:rPr>
        <w:t>__________________ €</w:t>
      </w:r>
    </w:p>
    <w:p/>
    <w:p>
      <w:r>
        <w:rPr>
          <w:b/>
        </w:rPr>
        <w:t xml:space="preserve">5. Solde figurant dans la comptabilité (journal de banque) : </w:t>
      </w:r>
      <w:r>
        <w:rPr>
          <w:color w:val="2F5597"/>
        </w:rPr>
        <w:t>__________________ €</w:t>
      </w:r>
    </w:p>
    <w:p/>
    <w:p>
      <w:r>
        <w:rPr>
          <w:b/>
          <w:color w:val="7030A0"/>
        </w:rPr>
        <w:t>6. Écritures d’ajustement à enregistrer en comptabilité</w:t>
      </w:r>
    </w:p>
    <w:tbl>
      <w:tblPr>
        <w:tblStyle w:val="TableGrid"/>
        <w:tblW w:type="auto" w:w="0"/>
        <w:jc w:val="center"/>
        <w:tblLook w:firstColumn="1" w:firstRow="1" w:lastColumn="0" w:lastRow="0" w:noHBand="0" w:noVBand="1" w:val="04A0"/>
      </w:tblPr>
      <w:tblGrid>
        <w:gridCol w:w="2494"/>
        <w:gridCol w:w="2494"/>
        <w:gridCol w:w="2494"/>
        <w:gridCol w:w="2494"/>
      </w:tblGrid>
      <w:tr>
        <w:tc>
          <w:tcPr>
            <w:tcW w:type="dxa" w:w="2494"/>
            <w:shd w:fill="E4DFEC"/>
          </w:tcPr>
          <w:p>
            <w:r>
              <w:rPr>
                <w:b/>
              </w:rPr>
              <w:t>Libellé</w:t>
            </w:r>
          </w:p>
        </w:tc>
        <w:tc>
          <w:tcPr>
            <w:tcW w:type="dxa" w:w="2494"/>
            <w:shd w:fill="E4DFEC"/>
          </w:tcPr>
          <w:p>
            <w:r>
              <w:rPr>
                <w:b/>
              </w:rPr>
              <w:t>N° pièce</w:t>
            </w:r>
          </w:p>
        </w:tc>
        <w:tc>
          <w:tcPr>
            <w:tcW w:type="dxa" w:w="2494"/>
            <w:shd w:fill="E4DFEC"/>
          </w:tcPr>
          <w:p>
            <w:r>
              <w:rPr>
                <w:b/>
              </w:rPr>
              <w:t>Sens (+ / –)</w:t>
            </w:r>
          </w:p>
        </w:tc>
        <w:tc>
          <w:tcPr>
            <w:tcW w:type="dxa" w:w="2494"/>
            <w:shd w:fill="E4DFEC"/>
          </w:tcPr>
          <w:p>
            <w:r>
              <w:rPr>
                <w:b/>
              </w:rPr>
              <w:t>Montant (€)</w:t>
            </w:r>
          </w:p>
        </w:tc>
      </w:tr>
      <w:tr>
        <w:tc>
          <w:tcPr>
            <w:tcW w:type="dxa" w:w="2494"/>
          </w:tcPr>
          <w:p>
            <w:r/>
          </w:p>
        </w:tc>
        <w:tc>
          <w:tcPr>
            <w:tcW w:type="dxa" w:w="2494"/>
          </w:tcPr>
          <w:p>
            <w:r/>
          </w:p>
        </w:tc>
        <w:tc>
          <w:tcPr>
            <w:tcW w:type="dxa" w:w="2494"/>
          </w:tcPr>
          <w:p>
            <w:r/>
          </w:p>
        </w:tc>
        <w:tc>
          <w:tcPr>
            <w:tcW w:type="dxa" w:w="2494"/>
          </w:tcPr>
          <w:p>
            <w:r/>
          </w:p>
        </w:tc>
      </w:tr>
      <w:tr>
        <w:tc>
          <w:tcPr>
            <w:tcW w:type="dxa" w:w="2494"/>
          </w:tcPr>
          <w:p>
            <w:r/>
          </w:p>
        </w:tc>
        <w:tc>
          <w:tcPr>
            <w:tcW w:type="dxa" w:w="2494"/>
          </w:tcPr>
          <w:p>
            <w:r/>
          </w:p>
        </w:tc>
        <w:tc>
          <w:tcPr>
            <w:tcW w:type="dxa" w:w="2494"/>
          </w:tcPr>
          <w:p>
            <w:r/>
          </w:p>
        </w:tc>
        <w:tc>
          <w:tcPr>
            <w:tcW w:type="dxa" w:w="2494"/>
          </w:tcPr>
          <w:p>
            <w:r/>
          </w:p>
        </w:tc>
      </w:tr>
      <w:tr>
        <w:tc>
          <w:tcPr>
            <w:tcW w:type="dxa" w:w="2494"/>
          </w:tcPr>
          <w:p>
            <w:r/>
          </w:p>
        </w:tc>
        <w:tc>
          <w:tcPr>
            <w:tcW w:type="dxa" w:w="2494"/>
          </w:tcPr>
          <w:p>
            <w:r/>
          </w:p>
        </w:tc>
        <w:tc>
          <w:tcPr>
            <w:tcW w:type="dxa" w:w="2494"/>
          </w:tcPr>
          <w:p>
            <w:r/>
          </w:p>
        </w:tc>
        <w:tc>
          <w:tcPr>
            <w:tcW w:type="dxa" w:w="2494"/>
          </w:tcPr>
          <w:p>
            <w:r/>
          </w:p>
        </w:tc>
      </w:tr>
      <w:tr>
        <w:tc>
          <w:tcPr>
            <w:tcW w:type="dxa" w:w="7482"/>
            <w:gridSpan w:val="3"/>
          </w:tcPr>
          <w:p>
            <w:r>
              <w:t>Total des écritures d’ajustement</w:t>
            </w:r>
          </w:p>
        </w:tc>
        <w:tc>
          <w:tcPr>
            <w:tcW w:type="dxa" w:w="2494"/>
          </w:tcPr>
          <w:p>
            <w:r>
              <w:t>______________ €</w:t>
            </w:r>
          </w:p>
        </w:tc>
      </w:tr>
    </w:tbl>
    <w:p/>
    <w:tbl>
      <w:tblPr>
        <w:tblStyle w:val="TableGrid"/>
        <w:tblW w:type="auto" w:w="0"/>
        <w:jc w:val="right"/>
        <w:tblLook w:firstColumn="1" w:firstRow="1" w:lastColumn="0" w:lastRow="0" w:noHBand="0" w:noVBand="1" w:val="04A0"/>
      </w:tblPr>
      <w:tblGrid>
        <w:gridCol w:w="4989"/>
        <w:gridCol w:w="4989"/>
      </w:tblGrid>
      <w:tr>
        <w:tc>
          <w:tcPr>
            <w:tcW w:type="dxa" w:w="4989"/>
            <w:shd w:fill="2F5597"/>
          </w:tcPr>
          <w:p>
            <w:pPr>
              <w:jc w:val="right"/>
            </w:pPr>
            <w:r>
              <w:rPr>
                <w:b/>
                <w:color w:val="FFFFFF"/>
              </w:rPr>
              <w:t>7. Solde du compte bancaire après rapprochement :</w:t>
            </w:r>
          </w:p>
        </w:tc>
        <w:tc>
          <w:tcPr>
            <w:tcW w:type="dxa" w:w="4989"/>
            <w:shd w:fill="BDD7EE"/>
          </w:tcPr>
          <w:p>
            <w:pPr>
              <w:jc w:val="center"/>
            </w:pPr>
            <w:r>
              <w:rPr>
                <w:b/>
              </w:rPr>
              <w:t>__________________ €</w:t>
            </w:r>
          </w:p>
        </w:tc>
      </w:tr>
    </w:tbl>
    <w:p>
      <w:r>
        <w:t>Le solde ajusté selon extrait bancaire (4), corrigé des écritures d’ajustement (6), doit correspondre au solde du compte bancaire après rapprochement (7). En cas d’écart, revoir la liste des opérations non rapprochées et les montants saisis.</w:t>
      </w:r>
    </w:p>
    <w:sectPr w:rsidR="00FC693F" w:rsidRPr="0006063C" w:rsidSect="00034616">
      <w:pgSz w:w="11906" w:h="16838"/>
      <w:pgMar w:top="850" w:right="964" w:bottom="850" w:left="9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