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rPr>
          <w:b/>
          <w:sz w:val="52"/>
        </w:rPr>
        <w:t>Charte de projet — Modèle infographique de référence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413"/>
        <w:gridCol w:w="4413"/>
        <w:gridCol w:w="4413"/>
      </w:tblGrid>
      <w:tr>
        <w:tc>
          <w:tcPr>
            <w:tcW w:type="dxa" w:w="4413"/>
            <w:shd w:val="clear" w:color="auto" w:fill="E8F4FF"/>
          </w:tcPr>
          <w:p>
            <w:r>
              <w:rPr>
                <w:b/>
              </w:rPr>
              <w:t>Vision &amp; Problème</w:t>
              <w:br/>
            </w:r>
          </w:p>
          <w:p>
            <w:r>
              <w:t>Phrase de synthèse et indicateur clé.</w:t>
            </w:r>
          </w:p>
        </w:tc>
        <w:tc>
          <w:tcPr>
            <w:tcW w:type="dxa" w:w="4413"/>
            <w:shd w:val="clear" w:color="auto" w:fill="FFFFFF"/>
          </w:tcPr>
          <w:p>
            <w:r>
              <w:rPr>
                <w:b/>
              </w:rPr>
              <w:t>Résumé exécutif (6-10 lignes)</w:t>
              <w:br/>
            </w:r>
          </w:p>
          <w:p>
            <w:r>
              <w:t>Objectifs, demande (validation/budget), périmètre bref.</w:t>
            </w:r>
          </w:p>
        </w:tc>
        <w:tc>
          <w:tcPr>
            <w:tcW w:type="dxa" w:w="4413"/>
            <w:shd w:val="clear" w:color="auto" w:fill="F7FFF7"/>
          </w:tcPr>
          <w:p>
            <w:r>
              <w:rPr>
                <w:b/>
              </w:rPr>
              <w:t>KPI — Cible</w:t>
              <w:br/>
            </w:r>
          </w:p>
          <w:p>
            <w:r>
              <w:t>Adoption: ≥80%</w:t>
              <w:br/>
              <w:t>CSAT: ≥4.5/5</w:t>
              <w:br/>
              <w:t>Délais: ≤6 sem.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6619"/>
        <w:gridCol w:w="6619"/>
      </w:tblGrid>
      <w:tr>
        <w:tc>
          <w:tcPr>
            <w:tcW w:type="dxa" w:w="6619"/>
          </w:tcPr>
          <w:p/>
        </w:tc>
        <w:tc>
          <w:tcPr>
            <w:tcW w:type="dxa" w:w="6619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6619"/>
        <w:gridCol w:w="6619"/>
      </w:tblGrid>
      <w:tr>
        <w:tc>
          <w:tcPr>
            <w:tcW w:type="dxa" w:w="6619"/>
          </w:tcPr>
          <w:p/>
        </w:tc>
        <w:tc>
          <w:tcPr>
            <w:tcW w:type="dxa" w:w="6619"/>
          </w:tcPr>
          <w:p/>
        </w:tc>
      </w:tr>
    </w:tbl>
    <w:p/>
    <w:p>
      <w:pPr>
        <w:pStyle w:val="Heading2"/>
      </w:pPr>
      <w:r>
        <w:t>Objectifs SMART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413"/>
        <w:gridCol w:w="4413"/>
        <w:gridCol w:w="4413"/>
      </w:tblGrid>
      <w:tr>
        <w:tc>
          <w:tcPr>
            <w:tcW w:type="dxa" w:w="4413"/>
            <w:shd w:val="clear" w:color="auto" w:fill="EAF7F7"/>
          </w:tcPr>
          <w:p>
            <w:r>
              <w:t>Objectif</w:t>
            </w:r>
          </w:p>
        </w:tc>
        <w:tc>
          <w:tcPr>
            <w:tcW w:type="dxa" w:w="4413"/>
            <w:shd w:val="clear" w:color="auto" w:fill="EAF7F7"/>
          </w:tcPr>
          <w:p>
            <w:r>
              <w:t>Indicateur</w:t>
            </w:r>
          </w:p>
        </w:tc>
        <w:tc>
          <w:tcPr>
            <w:tcW w:type="dxa" w:w="4413"/>
            <w:shd w:val="clear" w:color="auto" w:fill="EAF7F7"/>
          </w:tcPr>
          <w:p>
            <w:r>
              <w:t>Échéance</w:t>
            </w:r>
          </w:p>
        </w:tc>
      </w:tr>
      <w:tr>
        <w:tc>
          <w:tcPr>
            <w:tcW w:type="dxa" w:w="4413"/>
          </w:tcPr>
          <w:p>
            <w:r>
              <w:t>Réduire lead time</w:t>
            </w:r>
          </w:p>
        </w:tc>
        <w:tc>
          <w:tcPr>
            <w:tcW w:type="dxa" w:w="4413"/>
          </w:tcPr>
          <w:p>
            <w:r>
              <w:t>Lead time ≤ 5 jours</w:t>
            </w:r>
          </w:p>
        </w:tc>
        <w:tc>
          <w:tcPr>
            <w:tcW w:type="dxa" w:w="4413"/>
          </w:tcPr>
          <w:p>
            <w:r>
              <w:t>12 mois</w:t>
            </w:r>
          </w:p>
        </w:tc>
      </w:tr>
      <w:tr>
        <w:tc>
          <w:tcPr>
            <w:tcW w:type="dxa" w:w="4413"/>
          </w:tcPr>
          <w:p/>
        </w:tc>
        <w:tc>
          <w:tcPr>
            <w:tcW w:type="dxa" w:w="4413"/>
          </w:tcPr>
          <w:p/>
        </w:tc>
        <w:tc>
          <w:tcPr>
            <w:tcW w:type="dxa" w:w="4413"/>
          </w:tcPr>
          <w:p/>
        </w:tc>
      </w:tr>
    </w:tbl>
    <w:p/>
    <w:p>
      <w:pPr>
        <w:pStyle w:val="Heading2"/>
      </w:pPr>
      <w:r>
        <w:t>Périmètre (IN / OUT)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6619"/>
        <w:gridCol w:w="6619"/>
      </w:tblGrid>
      <w:tr>
        <w:tc>
          <w:tcPr>
            <w:tcW w:type="dxa" w:w="6619"/>
            <w:shd w:val="clear" w:color="auto" w:fill="E8F8F0"/>
          </w:tcPr>
          <w:p>
            <w:r>
              <w:t>Inclus (IN)</w:t>
            </w:r>
          </w:p>
        </w:tc>
        <w:tc>
          <w:tcPr>
            <w:tcW w:type="dxa" w:w="6619"/>
            <w:shd w:val="clear" w:color="auto" w:fill="F9F0F0"/>
          </w:tcPr>
          <w:p>
            <w:r>
              <w:t>Exclus (OUT)</w:t>
            </w:r>
          </w:p>
        </w:tc>
      </w:tr>
      <w:tr>
        <w:tc>
          <w:tcPr>
            <w:tcW w:type="dxa" w:w="6619"/>
          </w:tcPr>
          <w:p>
            <w:r>
              <w:t>Systèmes/processus géographies</w:t>
            </w:r>
          </w:p>
        </w:tc>
        <w:tc>
          <w:tcPr>
            <w:tcW w:type="dxa" w:w="6619"/>
          </w:tcPr>
          <w:p>
            <w:r>
              <w:t>Ce qui n'est pas traité</w:t>
            </w:r>
          </w:p>
        </w:tc>
      </w:tr>
      <w:tr>
        <w:tc>
          <w:tcPr>
            <w:tcW w:type="dxa" w:w="6619"/>
          </w:tcPr>
          <w:p/>
        </w:tc>
        <w:tc>
          <w:tcPr>
            <w:tcW w:type="dxa" w:w="6619"/>
          </w:tcPr>
          <w:p/>
        </w:tc>
      </w:tr>
    </w:tbl>
    <w:p/>
    <w:p>
      <w:pPr>
        <w:pStyle w:val="Heading2"/>
      </w:pPr>
      <w:r>
        <w:t>Parties prenantes &amp; Gouvernance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413"/>
        <w:gridCol w:w="4413"/>
        <w:gridCol w:w="4413"/>
      </w:tblGrid>
      <w:tr>
        <w:tc>
          <w:tcPr>
            <w:tcW w:type="dxa" w:w="4413"/>
            <w:shd w:val="clear" w:color="auto" w:fill="FFF5E6"/>
          </w:tcPr>
          <w:p>
            <w:r>
              <w:t>Partie prenante</w:t>
            </w:r>
          </w:p>
        </w:tc>
        <w:tc>
          <w:tcPr>
            <w:tcW w:type="dxa" w:w="4413"/>
            <w:shd w:val="clear" w:color="auto" w:fill="FFF5E6"/>
          </w:tcPr>
          <w:p>
            <w:r>
              <w:t>Rôle/attente</w:t>
            </w:r>
          </w:p>
        </w:tc>
        <w:tc>
          <w:tcPr>
            <w:tcW w:type="dxa" w:w="4413"/>
            <w:shd w:val="clear" w:color="auto" w:fill="FFF5E6"/>
          </w:tcPr>
          <w:p>
            <w:r>
              <w:t>Contact</w:t>
            </w:r>
          </w:p>
        </w:tc>
      </w:tr>
      <w:tr>
        <w:tc>
          <w:tcPr>
            <w:tcW w:type="dxa" w:w="4413"/>
          </w:tcPr>
          <w:p>
            <w:r>
              <w:t>Acteur 1</w:t>
            </w:r>
          </w:p>
        </w:tc>
        <w:tc>
          <w:tcPr>
            <w:tcW w:type="dxa" w:w="4413"/>
          </w:tcPr>
          <w:p/>
        </w:tc>
        <w:tc>
          <w:tcPr>
            <w:tcW w:type="dxa" w:w="4413"/>
          </w:tcPr>
          <w:p/>
        </w:tc>
      </w:tr>
      <w:tr>
        <w:tc>
          <w:tcPr>
            <w:tcW w:type="dxa" w:w="4413"/>
          </w:tcPr>
          <w:p>
            <w:r>
              <w:t>Acteur 2</w:t>
            </w:r>
          </w:p>
        </w:tc>
        <w:tc>
          <w:tcPr>
            <w:tcW w:type="dxa" w:w="4413"/>
          </w:tcPr>
          <w:p/>
        </w:tc>
        <w:tc>
          <w:tcPr>
            <w:tcW w:type="dxa" w:w="4413"/>
          </w:tcPr>
          <w:p/>
        </w:tc>
      </w:tr>
      <w:tr>
        <w:tc>
          <w:tcPr>
            <w:tcW w:type="dxa" w:w="4413"/>
          </w:tcPr>
          <w:p>
            <w:r>
              <w:t>Acteur 3</w:t>
            </w:r>
          </w:p>
        </w:tc>
        <w:tc>
          <w:tcPr>
            <w:tcW w:type="dxa" w:w="4413"/>
          </w:tcPr>
          <w:p/>
        </w:tc>
        <w:tc>
          <w:tcPr>
            <w:tcW w:type="dxa" w:w="4413"/>
          </w:tcPr>
          <w:p/>
        </w:tc>
      </w:tr>
      <w:tr>
        <w:tc>
          <w:tcPr>
            <w:tcW w:type="dxa" w:w="4413"/>
          </w:tcPr>
          <w:p>
            <w:r>
              <w:t>Acteur 4</w:t>
            </w:r>
          </w:p>
        </w:tc>
        <w:tc>
          <w:tcPr>
            <w:tcW w:type="dxa" w:w="4413"/>
          </w:tcPr>
          <w:p/>
        </w:tc>
        <w:tc>
          <w:tcPr>
            <w:tcW w:type="dxa" w:w="4413"/>
          </w:tcPr>
          <w:p/>
        </w:tc>
      </w:tr>
    </w:tbl>
    <w:p/>
    <w:p>
      <w:pPr>
        <w:pStyle w:val="Heading2"/>
      </w:pPr>
      <w:r>
        <w:t>Gouvernance opérationnelle — RACI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48"/>
        <w:gridCol w:w="2648"/>
        <w:gridCol w:w="2648"/>
        <w:gridCol w:w="2648"/>
        <w:gridCol w:w="2648"/>
      </w:tblGrid>
      <w:tr>
        <w:tc>
          <w:tcPr>
            <w:tcW w:type="dxa" w:w="2648"/>
            <w:shd w:val="clear" w:color="auto" w:fill="E6F0FF"/>
          </w:tcPr>
          <w:p>
            <w:r>
              <w:t>Livrable</w:t>
            </w:r>
          </w:p>
        </w:tc>
        <w:tc>
          <w:tcPr>
            <w:tcW w:type="dxa" w:w="2648"/>
            <w:shd w:val="clear" w:color="auto" w:fill="E6F0FF"/>
          </w:tcPr>
          <w:p>
            <w:r>
              <w:t>R</w:t>
            </w:r>
          </w:p>
        </w:tc>
        <w:tc>
          <w:tcPr>
            <w:tcW w:type="dxa" w:w="2648"/>
            <w:shd w:val="clear" w:color="auto" w:fill="E6F0FF"/>
          </w:tcPr>
          <w:p>
            <w:r>
              <w:t>A</w:t>
            </w:r>
          </w:p>
        </w:tc>
        <w:tc>
          <w:tcPr>
            <w:tcW w:type="dxa" w:w="2648"/>
            <w:shd w:val="clear" w:color="auto" w:fill="E6F0FF"/>
          </w:tcPr>
          <w:p>
            <w:r>
              <w:t>C</w:t>
            </w:r>
          </w:p>
        </w:tc>
        <w:tc>
          <w:tcPr>
            <w:tcW w:type="dxa" w:w="2648"/>
            <w:shd w:val="clear" w:color="auto" w:fill="E6F0FF"/>
          </w:tcPr>
          <w:p>
            <w:r>
              <w:t>I</w:t>
            </w:r>
          </w:p>
        </w:tc>
      </w:tr>
      <w:tr>
        <w:tc>
          <w:tcPr>
            <w:tcW w:type="dxa" w:w="2648"/>
          </w:tcPr>
          <w:p>
            <w:r>
              <w:t>Livrable 1</w:t>
            </w:r>
          </w:p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</w:tr>
      <w:tr>
        <w:tc>
          <w:tcPr>
            <w:tcW w:type="dxa" w:w="2648"/>
          </w:tcPr>
          <w:p>
            <w:r>
              <w:t>Livrable 2</w:t>
            </w:r>
          </w:p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</w:tr>
      <w:tr>
        <w:tc>
          <w:tcPr>
            <w:tcW w:type="dxa" w:w="2648"/>
          </w:tcPr>
          <w:p>
            <w:r>
              <w:t>Livrable 3</w:t>
            </w:r>
          </w:p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</w:tr>
      <w:tr>
        <w:tc>
          <w:tcPr>
            <w:tcW w:type="dxa" w:w="2648"/>
          </w:tcPr>
          <w:p>
            <w:r>
              <w:t>Livrable 4</w:t>
            </w:r>
          </w:p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</w:tr>
      <w:tr>
        <w:tc>
          <w:tcPr>
            <w:tcW w:type="dxa" w:w="2648"/>
          </w:tcPr>
          <w:p>
            <w:r>
              <w:t>Livrable 5</w:t>
            </w:r>
          </w:p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  <w:tc>
          <w:tcPr>
            <w:tcW w:type="dxa" w:w="2648"/>
          </w:tcPr>
          <w:p/>
        </w:tc>
      </w:tr>
    </w:tbl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8686800" cy="167994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harte_timelin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1679944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8686800" cy="1839196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harte_waterfall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1839196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486400" cy="2138766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harte_kpi_trend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38766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>
      <w:pPr>
        <w:pStyle w:val="Heading2"/>
      </w:pPr>
      <w:r>
        <w:t>Cartographie des risques (extrait)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48"/>
        <w:gridCol w:w="2648"/>
        <w:gridCol w:w="2648"/>
        <w:gridCol w:w="2648"/>
        <w:gridCol w:w="2648"/>
      </w:tblGrid>
      <w:tr>
        <w:tc>
          <w:tcPr>
            <w:tcW w:type="dxa" w:w="2648"/>
            <w:shd w:val="clear" w:color="auto" w:fill="FCE4D6"/>
          </w:tcPr>
          <w:p>
            <w:r/>
          </w:p>
        </w:tc>
        <w:tc>
          <w:tcPr>
            <w:tcW w:type="dxa" w:w="2648"/>
            <w:shd w:val="clear" w:color="auto" w:fill="FCE4D6"/>
          </w:tcPr>
          <w:p>
            <w:r>
              <w:t>Impact faible</w:t>
            </w:r>
          </w:p>
        </w:tc>
        <w:tc>
          <w:tcPr>
            <w:tcW w:type="dxa" w:w="2648"/>
            <w:shd w:val="clear" w:color="auto" w:fill="FCE4D6"/>
          </w:tcPr>
          <w:p>
            <w:r>
              <w:t>Impact moyen</w:t>
            </w:r>
          </w:p>
        </w:tc>
        <w:tc>
          <w:tcPr>
            <w:tcW w:type="dxa" w:w="2648"/>
            <w:shd w:val="clear" w:color="auto" w:fill="FCE4D6"/>
          </w:tcPr>
          <w:p>
            <w:r>
              <w:t>Impact fort</w:t>
            </w:r>
          </w:p>
        </w:tc>
        <w:tc>
          <w:tcPr>
            <w:tcW w:type="dxa" w:w="2648"/>
            <w:shd w:val="clear" w:color="auto" w:fill="FCE4D6"/>
          </w:tcPr>
          <w:p>
            <w:r>
              <w:t>Impact très fort</w:t>
            </w:r>
          </w:p>
        </w:tc>
      </w:tr>
      <w:tr>
        <w:tc>
          <w:tcPr>
            <w:tcW w:type="dxa" w:w="2648"/>
            <w:shd w:val="clear" w:color="auto" w:fill="FCE4D6"/>
          </w:tcPr>
          <w:p>
            <w:r>
              <w:t>Prob. faible</w:t>
            </w:r>
          </w:p>
        </w:tc>
        <w:tc>
          <w:tcPr>
            <w:tcW w:type="dxa" w:w="2648"/>
            <w:shd w:val="clear" w:color="auto" w:fill="EAF6E9"/>
          </w:tcPr>
          <w:p/>
        </w:tc>
        <w:tc>
          <w:tcPr>
            <w:tcW w:type="dxa" w:w="2648"/>
            <w:shd w:val="clear" w:color="auto" w:fill="EAF6E9"/>
          </w:tcPr>
          <w:p/>
        </w:tc>
        <w:tc>
          <w:tcPr>
            <w:tcW w:type="dxa" w:w="2648"/>
            <w:shd w:val="clear" w:color="auto" w:fill="FFF4CC"/>
          </w:tcPr>
          <w:p/>
        </w:tc>
        <w:tc>
          <w:tcPr>
            <w:tcW w:type="dxa" w:w="2648"/>
            <w:shd w:val="clear" w:color="auto" w:fill="FFF4CC"/>
          </w:tcPr>
          <w:p/>
        </w:tc>
      </w:tr>
      <w:tr>
        <w:tc>
          <w:tcPr>
            <w:tcW w:type="dxa" w:w="2648"/>
            <w:shd w:val="clear" w:color="auto" w:fill="FCE4D6"/>
          </w:tcPr>
          <w:p>
            <w:r>
              <w:t>Prob. moyenne</w:t>
            </w:r>
          </w:p>
        </w:tc>
        <w:tc>
          <w:tcPr>
            <w:tcW w:type="dxa" w:w="2648"/>
            <w:shd w:val="clear" w:color="auto" w:fill="EAF6E9"/>
          </w:tcPr>
          <w:p/>
        </w:tc>
        <w:tc>
          <w:tcPr>
            <w:tcW w:type="dxa" w:w="2648"/>
            <w:shd w:val="clear" w:color="auto" w:fill="FFF4CC"/>
          </w:tcPr>
          <w:p/>
        </w:tc>
        <w:tc>
          <w:tcPr>
            <w:tcW w:type="dxa" w:w="2648"/>
            <w:shd w:val="clear" w:color="auto" w:fill="FFF4CC"/>
          </w:tcPr>
          <w:p/>
        </w:tc>
        <w:tc>
          <w:tcPr>
            <w:tcW w:type="dxa" w:w="2648"/>
            <w:shd w:val="clear" w:color="auto" w:fill="FBE4E4"/>
          </w:tcPr>
          <w:p/>
        </w:tc>
      </w:tr>
      <w:tr>
        <w:tc>
          <w:tcPr>
            <w:tcW w:type="dxa" w:w="2648"/>
            <w:shd w:val="clear" w:color="auto" w:fill="FCE4D6"/>
          </w:tcPr>
          <w:p>
            <w:r>
              <w:t>Prob. élevée</w:t>
            </w:r>
          </w:p>
        </w:tc>
        <w:tc>
          <w:tcPr>
            <w:tcW w:type="dxa" w:w="2648"/>
            <w:shd w:val="clear" w:color="auto" w:fill="FFF4CC"/>
          </w:tcPr>
          <w:p/>
        </w:tc>
        <w:tc>
          <w:tcPr>
            <w:tcW w:type="dxa" w:w="2648"/>
            <w:shd w:val="clear" w:color="auto" w:fill="FFF4CC"/>
          </w:tcPr>
          <w:p/>
        </w:tc>
        <w:tc>
          <w:tcPr>
            <w:tcW w:type="dxa" w:w="2648"/>
            <w:shd w:val="clear" w:color="auto" w:fill="FBE4E4"/>
          </w:tcPr>
          <w:p/>
        </w:tc>
        <w:tc>
          <w:tcPr>
            <w:tcW w:type="dxa" w:w="2648"/>
            <w:shd w:val="clear" w:color="auto" w:fill="FBE4E4"/>
          </w:tcPr>
          <w:p/>
        </w:tc>
      </w:tr>
      <w:tr>
        <w:tc>
          <w:tcPr>
            <w:tcW w:type="dxa" w:w="2648"/>
            <w:shd w:val="clear" w:color="auto" w:fill="FCE4D6"/>
          </w:tcPr>
          <w:p>
            <w:r>
              <w:t>Prob. très élevée</w:t>
            </w:r>
          </w:p>
        </w:tc>
        <w:tc>
          <w:tcPr>
            <w:tcW w:type="dxa" w:w="2648"/>
            <w:shd w:val="clear" w:color="auto" w:fill="FFF4CC"/>
          </w:tcPr>
          <w:p/>
        </w:tc>
        <w:tc>
          <w:tcPr>
            <w:tcW w:type="dxa" w:w="2648"/>
            <w:shd w:val="clear" w:color="auto" w:fill="FBE4E4"/>
          </w:tcPr>
          <w:p/>
        </w:tc>
        <w:tc>
          <w:tcPr>
            <w:tcW w:type="dxa" w:w="2648"/>
            <w:shd w:val="clear" w:color="auto" w:fill="FBE4E4"/>
          </w:tcPr>
          <w:p/>
        </w:tc>
        <w:tc>
          <w:tcPr>
            <w:tcW w:type="dxa" w:w="2648"/>
            <w:shd w:val="clear" w:color="auto" w:fill="FBE4E4"/>
          </w:tcPr>
          <w:p>
            <w:r>
              <w:t>Cyber R07</w:t>
            </w:r>
          </w:p>
        </w:tc>
      </w:tr>
    </w:tbl>
    <w:p>
      <w:r>
        <w:br w:type="page"/>
      </w:r>
    </w:p>
    <w:p>
      <w:pPr>
        <w:pStyle w:val="Heading1"/>
      </w:pPr>
      <w:r>
        <w:t>Annexe — Checklist &amp; signatures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6619"/>
        <w:gridCol w:w="6619"/>
      </w:tblGrid>
      <w:tr>
        <w:tc>
          <w:tcPr>
            <w:tcW w:type="dxa" w:w="6619"/>
            <w:shd w:val="clear" w:color="auto" w:fill="E8F4FF"/>
          </w:tcPr>
          <w:p>
            <w:r>
              <w:t>Checklist</w:t>
            </w:r>
          </w:p>
        </w:tc>
        <w:tc>
          <w:tcPr>
            <w:tcW w:type="dxa" w:w="6619"/>
            <w:shd w:val="clear" w:color="auto" w:fill="E8F4FF"/>
          </w:tcPr>
          <w:p>
            <w:r>
              <w:t>Status/Notes</w:t>
            </w:r>
          </w:p>
        </w:tc>
      </w:tr>
      <w:tr>
        <w:tc>
          <w:tcPr>
            <w:tcW w:type="dxa" w:w="6619"/>
          </w:tcPr>
          <w:p>
            <w:r>
              <w:t>Résumé exécutif</w:t>
            </w:r>
          </w:p>
        </w:tc>
        <w:tc>
          <w:tcPr>
            <w:tcW w:type="dxa" w:w="6619"/>
          </w:tcPr>
          <w:p>
            <w:r/>
          </w:p>
        </w:tc>
      </w:tr>
      <w:tr>
        <w:tc>
          <w:tcPr>
            <w:tcW w:type="dxa" w:w="6619"/>
          </w:tcPr>
          <w:p>
            <w:r>
              <w:t>Objectifs SMART</w:t>
            </w:r>
          </w:p>
        </w:tc>
        <w:tc>
          <w:tcPr>
            <w:tcW w:type="dxa" w:w="6619"/>
          </w:tcPr>
          <w:p>
            <w:r/>
          </w:p>
        </w:tc>
      </w:tr>
      <w:tr>
        <w:tc>
          <w:tcPr>
            <w:tcW w:type="dxa" w:w="6619"/>
          </w:tcPr>
          <w:p>
            <w:r>
              <w:t>Budget détaillé</w:t>
            </w:r>
          </w:p>
        </w:tc>
        <w:tc>
          <w:tcPr>
            <w:tcW w:type="dxa" w:w="6619"/>
          </w:tcPr>
          <w:p>
            <w:r/>
          </w:p>
        </w:tc>
      </w:tr>
      <w:tr>
        <w:tc>
          <w:tcPr>
            <w:tcW w:type="dxa" w:w="6619"/>
          </w:tcPr>
          <w:p>
            <w:r>
              <w:t>RACI</w:t>
            </w:r>
          </w:p>
        </w:tc>
        <w:tc>
          <w:tcPr>
            <w:tcW w:type="dxa" w:w="6619"/>
          </w:tcPr>
          <w:p>
            <w:r/>
          </w:p>
        </w:tc>
      </w:tr>
      <w:tr>
        <w:tc>
          <w:tcPr>
            <w:tcW w:type="dxa" w:w="6619"/>
          </w:tcPr>
          <w:p>
            <w:r>
              <w:t>Plan de tests</w:t>
            </w:r>
          </w:p>
        </w:tc>
        <w:tc>
          <w:tcPr>
            <w:tcW w:type="dxa" w:w="6619"/>
          </w:tcPr>
          <w:p>
            <w:r/>
          </w:p>
        </w:tc>
      </w:tr>
    </w:tbl>
    <w:p>
      <w:pPr>
        <w:pStyle w:val="IntenseQuote"/>
      </w:pPr>
      <w:r>
        <w:t>Version : ______   Date : ______   Responsable : __________________</w:t>
      </w:r>
    </w:p>
    <w:sectPr w:rsidR="00FC693F" w:rsidRPr="0006063C" w:rsidSect="00034616">
      <w:footerReference w:type="default" r:id="rId9"/>
      <w:pgSz w:w="16838" w:h="11906" w:orient="landscape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66666"/>
        <w:sz w:val="18"/>
      </w:rPr>
      <w:t>lecoursgratuit.com — Modèle infographique Charte de Projet (référence)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