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285AA0"/>
          <w:sz w:val="40"/>
        </w:rPr>
        <w:t>Problèmes additifs — CM1</w:t>
      </w:r>
    </w:p>
    <w:p>
      <w:pPr>
        <w:jc w:val="center"/>
      </w:pPr>
      <w:r>
        <w:rPr>
          <w:sz w:val="22"/>
        </w:rPr>
        <w:t>Fiche d'entraînement à imprimer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 xml:space="preserve">Nom : </w:t>
            </w:r>
          </w:p>
        </w:tc>
        <w:tc>
          <w:tcPr>
            <w:tcW w:type="dxa" w:w="2880"/>
          </w:tcPr>
          <w:p>
            <w:r>
              <w:t xml:space="preserve">Date : </w:t>
            </w:r>
          </w:p>
        </w:tc>
        <w:tc>
          <w:tcPr>
            <w:tcW w:type="dxa" w:w="2880"/>
          </w:tcPr>
          <w:p>
            <w:r>
              <w:t xml:space="preserve">Score : 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E6EEF7"/>
            <w:tcMar>
              <w:top w:w="12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</w:rPr>
              <w:t>Problème 1</w:t>
            </w:r>
            <w:r>
              <w:rPr>
                <w:b/>
              </w:rPr>
              <w:t xml:space="preserve">  –  </w:t>
            </w:r>
            <w:r>
              <w:t>Dans une bibliothèque, il y a 235 romans sur une étagère et 168 sur une autre. Combien de romans y a-t-il en tout ?</w:t>
            </w:r>
          </w:p>
        </w:tc>
      </w:tr>
      <w:tr>
        <w:tc>
          <w:tcPr>
            <w:tcW w:type="dxa" w:w="8640"/>
            <w:tcMar>
              <w:top w:w="80" w:type="dxa"/>
              <w:start w:w="140" w:type="dxa"/>
              <w:bottom w:w="140" w:type="dxa"/>
              <w:end w:w="140" w:type="dxa"/>
            </w:tcMar>
          </w:tcPr>
          <w:p>
            <w:r>
              <w:rPr>
                <w:b/>
              </w:rPr>
              <w:t xml:space="preserve">Calcul : </w:t>
            </w:r>
            <w:r>
              <w:t xml:space="preserve">                                                            </w:t>
              <w:br/>
              <w:br/>
            </w:r>
            <w:r>
              <w:rPr>
                <w:b/>
              </w:rPr>
              <w:t xml:space="preserve">Réponse rédigée : </w:t>
            </w:r>
            <w:r>
              <w:t xml:space="preserve"> ..........................................................................................</w:t>
              <w:br/>
              <w:br/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E6EEF7"/>
            <w:tcMar>
              <w:top w:w="12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</w:rPr>
              <w:t>Problème 2</w:t>
            </w:r>
            <w:r>
              <w:rPr>
                <w:b/>
              </w:rPr>
              <w:t xml:space="preserve">  –  </w:t>
            </w:r>
            <w:r>
              <w:t>Une association récolte 125 € le matin et 289 € l’après-midi. Quel est le montant total récolté ?</w:t>
            </w:r>
          </w:p>
        </w:tc>
      </w:tr>
      <w:tr>
        <w:tc>
          <w:tcPr>
            <w:tcW w:type="dxa" w:w="8640"/>
            <w:tcMar>
              <w:top w:w="80" w:type="dxa"/>
              <w:start w:w="140" w:type="dxa"/>
              <w:bottom w:w="140" w:type="dxa"/>
              <w:end w:w="140" w:type="dxa"/>
            </w:tcMar>
          </w:tcPr>
          <w:p>
            <w:r>
              <w:rPr>
                <w:b/>
              </w:rPr>
              <w:t xml:space="preserve">Calcul : </w:t>
            </w:r>
            <w:r>
              <w:t xml:space="preserve">                                                            </w:t>
              <w:br/>
              <w:br/>
            </w:r>
            <w:r>
              <w:rPr>
                <w:b/>
              </w:rPr>
              <w:t xml:space="preserve">Réponse rédigée : </w:t>
            </w:r>
            <w:r>
              <w:t xml:space="preserve"> ..........................................................................................</w:t>
              <w:br/>
              <w:br/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E6EEF7"/>
            <w:tcMar>
              <w:top w:w="12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</w:rPr>
              <w:t>Problème 3</w:t>
            </w:r>
            <w:r>
              <w:rPr>
                <w:b/>
              </w:rPr>
              <w:t xml:space="preserve">  –  </w:t>
            </w:r>
            <w:r>
              <w:t>Dans un bus, il y a 47 élèves d’une classe et 36 d’une autre. Combien d’élèves sont dans le bus ?</w:t>
            </w:r>
          </w:p>
        </w:tc>
      </w:tr>
      <w:tr>
        <w:tc>
          <w:tcPr>
            <w:tcW w:type="dxa" w:w="8640"/>
            <w:tcMar>
              <w:top w:w="80" w:type="dxa"/>
              <w:start w:w="140" w:type="dxa"/>
              <w:bottom w:w="140" w:type="dxa"/>
              <w:end w:w="140" w:type="dxa"/>
            </w:tcMar>
          </w:tcPr>
          <w:p>
            <w:r>
              <w:rPr>
                <w:b/>
              </w:rPr>
              <w:t xml:space="preserve">Calcul : </w:t>
            </w:r>
            <w:r>
              <w:t xml:space="preserve">                                                            </w:t>
              <w:br/>
              <w:br/>
            </w:r>
            <w:r>
              <w:rPr>
                <w:b/>
              </w:rPr>
              <w:t xml:space="preserve">Réponse rédigée : </w:t>
            </w:r>
            <w:r>
              <w:t xml:space="preserve"> ..........................................................................................</w:t>
              <w:br/>
              <w:br/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E6EEF7"/>
            <w:tcMar>
              <w:top w:w="12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</w:rPr>
              <w:t>Problème 4</w:t>
            </w:r>
            <w:r>
              <w:rPr>
                <w:b/>
              </w:rPr>
              <w:t xml:space="preserve">  –  </w:t>
            </w:r>
            <w:r>
              <w:t>Un magasin vend 128 stylos le lundi et 95 le mardi. Combien de stylos ont été vendus en deux jours ?</w:t>
            </w:r>
          </w:p>
        </w:tc>
      </w:tr>
      <w:tr>
        <w:tc>
          <w:tcPr>
            <w:tcW w:type="dxa" w:w="8640"/>
            <w:tcMar>
              <w:top w:w="80" w:type="dxa"/>
              <w:start w:w="140" w:type="dxa"/>
              <w:bottom w:w="140" w:type="dxa"/>
              <w:end w:w="140" w:type="dxa"/>
            </w:tcMar>
          </w:tcPr>
          <w:p>
            <w:r>
              <w:rPr>
                <w:b/>
              </w:rPr>
              <w:t xml:space="preserve">Calcul : </w:t>
            </w:r>
            <w:r>
              <w:t xml:space="preserve">                                                            </w:t>
              <w:br/>
              <w:br/>
            </w:r>
            <w:r>
              <w:rPr>
                <w:b/>
              </w:rPr>
              <w:t xml:space="preserve">Réponse rédigée : </w:t>
            </w:r>
            <w:r>
              <w:t xml:space="preserve"> ..........................................................................................</w:t>
              <w:br/>
              <w:br/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E6EEF7"/>
            <w:tcMar>
              <w:top w:w="12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</w:rPr>
              <w:t>Problème 5</w:t>
            </w:r>
            <w:r>
              <w:rPr>
                <w:b/>
              </w:rPr>
              <w:t xml:space="preserve">  –  </w:t>
            </w:r>
            <w:r>
              <w:t>Un sportif court 1 245 m le matin et 980 m l’après-midi. Quelle distance totale a-t-il parcourue ?</w:t>
            </w:r>
          </w:p>
        </w:tc>
      </w:tr>
      <w:tr>
        <w:tc>
          <w:tcPr>
            <w:tcW w:type="dxa" w:w="8640"/>
            <w:tcMar>
              <w:top w:w="80" w:type="dxa"/>
              <w:start w:w="140" w:type="dxa"/>
              <w:bottom w:w="140" w:type="dxa"/>
              <w:end w:w="140" w:type="dxa"/>
            </w:tcMar>
          </w:tcPr>
          <w:p>
            <w:r>
              <w:rPr>
                <w:b/>
              </w:rPr>
              <w:t xml:space="preserve">Calcul : </w:t>
            </w:r>
            <w:r>
              <w:t xml:space="preserve">                                                            </w:t>
              <w:br/>
              <w:br/>
            </w:r>
            <w:r>
              <w:rPr>
                <w:b/>
              </w:rPr>
              <w:t xml:space="preserve">Réponse rédigée : </w:t>
            </w:r>
            <w:r>
              <w:t xml:space="preserve"> ..........................................................................................</w:t>
              <w:br/>
              <w:br/>
            </w:r>
          </w:p>
        </w:tc>
      </w:tr>
    </w:tbl>
    <w:p/>
    <w:p>
      <w:pPr>
        <w:jc w:val="center"/>
      </w:pPr>
      <w:r>
        <w:rPr>
          <w:color w:val="646464"/>
          <w:sz w:val="18"/>
        </w:rPr>
        <w:t>Problèmes additifs CM1 — Modèle d'entraînement  •  © lecoursgratuit.com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