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Fiches Arrays &amp; Aire / Arrays &amp; Area Mats</w:t>
      </w:r>
    </w:p>
    <w:p>
      <w:pPr>
        <w:jc w:val="center"/>
      </w:pPr>
      <w:r>
        <w:rPr>
          <w:i/>
          <w:sz w:val="22"/>
        </w:rPr>
        <w:t>Place des points, colorie des rectangles, explique ta stratégie. / Place dots, shade rectangles, explain your strategy.</w:t>
      </w:r>
    </w:p>
    <w:p>
      <w:r>
        <w:t>Consigne FR : Représente la multiplication avec une grille (lignes × colonnes), puis écris l’égalité. EN: Model the multiplication using rows × columns, then write the equation.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  <w:shd w:fill="E2EFDA"/>
          </w:tcPr>
          <w:p>
            <w:r/>
          </w:p>
        </w:tc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  <w:shd w:fill="E2EFDA"/>
          </w:tcPr>
          <w:p>
            <w:r>
              <w:t>12</w:t>
            </w:r>
          </w:p>
        </w:tc>
      </w:tr>
      <w:tr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</w:tbl>
    <w:p>
      <w:r>
        <w:t>Équation/Equation: ________ × ________ = __________</w:t>
      </w:r>
    </w:p>
    <w:p>
      <w:r>
        <w:t>Stratégie/Strategy (FR/EN): ________________________________________________________________</w:t>
      </w:r>
    </w:p>
    <w:p/>
    <w:p>
      <w:r>
        <w:t>Consigne FR : Représente la multiplication avec une grille (lignes × colonnes), puis écris l’égalité. EN: Model the multiplication using rows × columns, then write the equation.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  <w:shd w:fill="E2EFDA"/>
          </w:tcPr>
          <w:p>
            <w:r/>
          </w:p>
        </w:tc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  <w:shd w:fill="E2EFDA"/>
          </w:tcPr>
          <w:p>
            <w:r>
              <w:t>12</w:t>
            </w:r>
          </w:p>
        </w:tc>
      </w:tr>
      <w:tr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</w:tbl>
    <w:p>
      <w:r>
        <w:t>Équation/Equation: ________ × ________ = __________</w:t>
      </w:r>
    </w:p>
    <w:p>
      <w:r>
        <w:t>Stratégie/Strategy (FR/EN): ________________________________________________________________</w:t>
      </w:r>
    </w:p>
    <w:p/>
    <w:p>
      <w:r>
        <w:t>Consigne FR : Représente la multiplication avec une grille (lignes × colonnes), puis écris l’égalité. EN: Model the multiplication using rows × columns, then write the equation.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  <w:shd w:fill="E2EFDA"/>
          </w:tcPr>
          <w:p>
            <w:r/>
          </w:p>
        </w:tc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  <w:shd w:fill="E2EFDA"/>
          </w:tcPr>
          <w:p>
            <w:r>
              <w:t>12</w:t>
            </w:r>
          </w:p>
        </w:tc>
      </w:tr>
      <w:tr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</w:tbl>
    <w:p>
      <w:r>
        <w:t>Équation/Equation: ________ × ________ = __________</w:t>
      </w:r>
    </w:p>
    <w:p>
      <w:r>
        <w:t>Stratégie/Strategy (FR/EN): ________________________________________________________________</w:t>
      </w:r>
    </w:p>
    <w:p/>
    <w:p>
      <w:r>
        <w:t>Consigne FR : Représente la multiplication avec une grille (lignes × colonnes), puis écris l’égalité. EN: Model the multiplication using rows × columns, then write the equation.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  <w:shd w:fill="E2EFDA"/>
          </w:tcPr>
          <w:p>
            <w:r/>
          </w:p>
        </w:tc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  <w:shd w:fill="E2EFDA"/>
          </w:tcPr>
          <w:p>
            <w:r>
              <w:t>12</w:t>
            </w:r>
          </w:p>
        </w:tc>
      </w:tr>
      <w:tr>
        <w:tc>
          <w:tcPr>
            <w:tcW w:type="dxa" w:w="811"/>
            <w:shd w:fill="E2EFDA"/>
          </w:tcPr>
          <w:p>
            <w:r>
              <w:t>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  <w:tr>
        <w:tc>
          <w:tcPr>
            <w:tcW w:type="dxa" w:w="811"/>
            <w:shd w:fill="E2EFDA"/>
          </w:tcPr>
          <w:p>
            <w:r>
              <w:t>12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</w:tr>
    </w:tbl>
    <w:p>
      <w:r>
        <w:t>Équation/Equation: ________ × ________ = __________</w:t>
      </w:r>
    </w:p>
    <w:p>
      <w:r>
        <w:t>Stratégie/Strategy (FR/EN): ________________________________________________________________</w:t>
      </w:r>
    </w:p>
    <w:p/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