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76003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0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600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BILG-2025-0001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76003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02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600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BILG-2025-0002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76003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03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600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BILG-2025-0003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76003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04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600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BILG-2025-0004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76003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05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600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BILG-2025-0005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76003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06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600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BILG-2025-0006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76003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07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600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BILG-2025-0007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76003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08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600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BILG-2025-0008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76003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09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600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BILG-2025-0009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76003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10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600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BILG-2025-0010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11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BILG-2025-0011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12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BILG-2025-0012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13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BILG-2025-0013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14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BILG-2025-0014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15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BILG-2025-0015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16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BILG-2025-0016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17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BILG-2025-0017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18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BILG-2025-0018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19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BILG-2025-0019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76003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20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7600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BILG-2025-0020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21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BILG-2025-0021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22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BILG-2025-0022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23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BILG-2025-0023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BON / VOUCHER — FR / EN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12"/>
        <w:gridCol w:w="5112"/>
      </w:tblGrid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Bénéficiaire / Recipient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[Nom &amp; Prénom / Full name]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Montant / Amount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[€ 0,00]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Valable jusqu’au / Valid until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[JJ/MM/AAAA]</w:t>
            </w:r>
          </w:p>
        </w:tc>
      </w:tr>
      <w:tr>
        <w:tc>
          <w:tcPr>
            <w:tcW w:type="dxa" w:w="5112"/>
          </w:tcPr>
          <w:p>
            <w:r>
              <w:rPr>
                <w:b/>
                <w:color w:val="374151"/>
                <w:sz w:val="22"/>
              </w:rPr>
              <w:t>Périmètre / Scope</w:t>
            </w:r>
          </w:p>
        </w:tc>
        <w:tc>
          <w:tcPr>
            <w:tcW w:type="dxa" w:w="5112"/>
          </w:tcPr>
          <w:p>
            <w:r>
              <w:rPr>
                <w:sz w:val="22"/>
              </w:rPr>
              <w:t>[Boutique/Site — Store/Website]</w:t>
            </w:r>
          </w:p>
        </w:tc>
      </w:tr>
    </w:tbl>
    <w:p>
      <w:r>
        <w:rPr>
          <w:sz w:val="18"/>
        </w:rPr>
        <w:t>Conditions / Terms: Non remboursable / Non-refundable. Non cessible / Non-transferable. Usage unique / Single-use.</w:t>
      </w:r>
    </w:p>
    <w:p>
      <w:r>
        <w:drawing>
          <wp:inline xmlns:a="http://schemas.openxmlformats.org/drawingml/2006/main" xmlns:pic="http://schemas.openxmlformats.org/drawingml/2006/picture">
            <wp:extent cx="2743200" cy="680866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BILG_BILG-2025-0024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680866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t>BILG-2025-0024</w:t>
      </w:r>
    </w:p>
    <w:sectPr w:rsidR="00FC693F" w:rsidRPr="0006063C" w:rsidSect="00034616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