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4140"/>
      </w:tblGrid>
      <w:tr>
        <w:tc>
          <w:tcPr>
            <w:tcW w:type="dxa" w:w="14140"/>
            <w:shd w:fill="222222"/>
          </w:tcPr>
          <w:p>
            <w:pPr>
              <w:jc w:val="center"/>
            </w:pPr>
            <w:r/>
            <w:r>
              <w:rPr>
                <w:b/>
                <w:color w:val="FFFFFF"/>
                <w:sz w:val="32"/>
              </w:rPr>
              <w:t>Grille de tarifs — Par catégorie</w:t>
            </w:r>
          </w:p>
        </w:tc>
      </w:tr>
      <w:tr>
        <w:tc>
          <w:tcPr>
            <w:tcW w:type="dxa" w:w="14140"/>
            <w:shd w:fill="F3F6FF"/>
          </w:tcPr>
          <w:p>
            <w:pPr>
              <w:jc w:val="center"/>
            </w:pPr>
            <w:r/>
            <w:r>
              <w:rPr>
                <w:b w:val="0"/>
                <w:color w:val="444444"/>
                <w:sz w:val="20"/>
              </w:rPr>
              <w:t>A4 paysage • Sections par familles</w:t>
            </w:r>
          </w:p>
        </w:tc>
      </w:tr>
    </w:tbl>
    <w:p/>
    <w:p>
      <w:r>
        <w:rPr>
          <w:b/>
        </w:rPr>
        <w:t>Informatique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20"/>
        <w:gridCol w:w="2020"/>
        <w:gridCol w:w="2020"/>
        <w:gridCol w:w="2020"/>
        <w:gridCol w:w="2020"/>
        <w:gridCol w:w="2020"/>
        <w:gridCol w:w="2020"/>
      </w:tblGrid>
      <w:tr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Catégorie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Réf.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Libellé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P.U. HT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Pack (x)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Remise %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TTC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Informatique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Informatique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Informatique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Informatique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Informatique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Informatique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</w:tbl>
    <w:p/>
    <w:p>
      <w:r>
        <w:rPr>
          <w:b/>
        </w:rPr>
        <w:t>Électronique grand public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20"/>
        <w:gridCol w:w="2020"/>
        <w:gridCol w:w="2020"/>
        <w:gridCol w:w="2020"/>
        <w:gridCol w:w="2020"/>
        <w:gridCol w:w="2020"/>
        <w:gridCol w:w="2020"/>
      </w:tblGrid>
      <w:tr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Catégorie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Réf.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Libellé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P.U. HT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Pack (x)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Remise %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TTC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Électronique grand public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Électronique grand public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Électronique grand public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Électronique grand public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Électronique grand public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Électronique grand public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</w:tbl>
    <w:p/>
    <w:p>
      <w:r>
        <w:rPr>
          <w:b/>
        </w:rPr>
        <w:t>Mode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20"/>
        <w:gridCol w:w="2020"/>
        <w:gridCol w:w="2020"/>
        <w:gridCol w:w="2020"/>
        <w:gridCol w:w="2020"/>
        <w:gridCol w:w="2020"/>
        <w:gridCol w:w="2020"/>
      </w:tblGrid>
      <w:tr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Catégorie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Réf.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Libellé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P.U. HT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Pack (x)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Remise %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TTC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Mode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Mode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Mode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Mode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Mode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Mode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</w:tbl>
    <w:p/>
    <w:p>
      <w:r>
        <w:rPr>
          <w:b/>
        </w:rPr>
        <w:t>Maison &amp; Déco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020"/>
        <w:gridCol w:w="2020"/>
        <w:gridCol w:w="2020"/>
        <w:gridCol w:w="2020"/>
        <w:gridCol w:w="2020"/>
        <w:gridCol w:w="2020"/>
        <w:gridCol w:w="2020"/>
      </w:tblGrid>
      <w:tr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Catégorie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Réf.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Libellé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P.U. HT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Pack (x)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Remise %</w:t>
            </w:r>
          </w:p>
        </w:tc>
        <w:tc>
          <w:tcPr>
            <w:tcW w:type="dxa" w:w="2020"/>
            <w:shd w:fill="1F3A93"/>
          </w:tcPr>
          <w:p>
            <w:pPr>
              <w:jc w:val="center"/>
            </w:pPr>
            <w:r/>
            <w:r>
              <w:rPr>
                <w:b/>
                <w:color w:val="FFFFFF"/>
                <w:sz w:val="20"/>
              </w:rPr>
              <w:t>Prix TTC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Maison &amp; Déco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Maison &amp; Déco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Maison &amp; Déco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Maison &amp; Déco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Maison &amp; Déco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  <w:tr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Maison &amp; Déco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PRD-001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Description courte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1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0%</w:t>
            </w:r>
          </w:p>
        </w:tc>
        <w:tc>
          <w:tcPr>
            <w:tcW w:type="dxa" w:w="2020"/>
          </w:tcPr>
          <w:p>
            <w:r/>
            <w:r>
              <w:rPr>
                <w:b w:val="0"/>
                <w:sz w:val="20"/>
              </w:rPr>
              <w:t>0,00</w:t>
            </w:r>
          </w:p>
        </w:tc>
      </w:tr>
    </w:tbl>
    <w:p/>
    <w:sectPr w:rsidR="00FC693F" w:rsidRPr="0006063C" w:rsidSect="00034616">
      <w:footerReference w:type="default" r:id="rId9"/>
      <w:pgSz w:w="15840" w:h="12240" w:orient="landscape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 — Modèles de tarification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