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3289"/>
        <w:gridCol w:w="3289"/>
        <w:gridCol w:w="3289"/>
      </w:tblGrid>
      <w:tr>
        <w:trPr>
          <w:trHeight w:val="283"/>
        </w:trPr>
        <w:tc>
          <w:tcPr>
            <w:tcW w:type="dxa" w:w="3289"/>
            <w:shd w:val="clear" w:color="auto" w:fill="0055A4"/>
          </w:tcPr>
          <w:p/>
        </w:tc>
        <w:tc>
          <w:tcPr>
            <w:tcW w:type="dxa" w:w="3289"/>
            <w:shd w:val="clear" w:color="auto" w:fill="FFFFFF"/>
          </w:tcPr>
          <w:p/>
        </w:tc>
        <w:tc>
          <w:tcPr>
            <w:tcW w:type="dxa" w:w="3289"/>
            <w:shd w:val="clear" w:color="auto" w:fill="EF4135"/>
          </w:tcPr>
          <w:p/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F5F7FA"/>
          </w:tcPr>
          <w:p>
            <w:pPr>
              <w:jc w:val="center"/>
            </w:pPr>
            <w:r>
              <w:rPr>
                <w:b/>
              </w:rPr>
              <w:t>ÉDUCATION NATIONALE — FICHE SÉQUENCE (France — Sciences (SVT / Physique-Chimie))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082"/>
        <w:gridCol w:w="5556"/>
      </w:tblGrid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EAF2FF"/>
          </w:tcPr>
          <w:p>
            <w:r>
              <w:rPr>
                <w:b/>
              </w:rPr>
              <w:t>Académie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FFFFFF"/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rPr>
                <w:b/>
              </w:rPr>
              <w:t>Établissement (UAI)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EAF2FF"/>
          </w:tcPr>
          <w:p>
            <w:r>
              <w:rPr>
                <w:b/>
              </w:rPr>
              <w:t>Ville / Code postal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FFFFFF"/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rPr>
                <w:b/>
              </w:rPr>
              <w:t>Discipline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EAF2FF"/>
          </w:tcPr>
          <w:p>
            <w:r>
              <w:rPr>
                <w:b/>
              </w:rPr>
              <w:t>Cycle / Voie (C2–C3–C4 / Lycée GT / LP)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FFFFFF"/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rPr>
                <w:b/>
              </w:rPr>
              <w:t>Niveau / Classe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EAF2FF"/>
          </w:tcPr>
          <w:p>
            <w:r>
              <w:rPr>
                <w:b/>
              </w:rPr>
              <w:t>Période (du … au …)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FFFFFF"/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rPr>
                <w:b/>
              </w:rPr>
              <w:t>Thème / Entrée du programme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EAF2FF"/>
          </w:tcPr>
          <w:p>
            <w:r>
              <w:rPr>
                <w:b/>
              </w:rPr>
              <w:t>Références BO (n°, année)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FFFFFF"/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rPr>
                <w:b/>
              </w:rPr>
              <w:t>Enseignant(e)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EAF2FF"/>
          </w:tcPr>
          <w:p>
            <w:r>
              <w:rPr>
                <w:b/>
              </w:rPr>
              <w:t>Phénomène / Chapitre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  <w:shd w:val="clear" w:color="auto" w:fill="FFFFFF"/>
          </w:tcPr>
          <w:p>
            <w:r>
              <w:t>………………………………</w:t>
            </w:r>
          </w:p>
        </w:tc>
      </w:tr>
      <w:tr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rPr>
                <w:b/>
              </w:rPr>
              <w:t>Sécurité / Protocoles</w:t>
            </w:r>
          </w:p>
        </w:tc>
        <w:tc>
          <w:tcPr>
            <w:tcW w:type="dxa" w:w="4933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t>………………………………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0055A4"/>
          </w:tcPr>
          <w:p>
            <w:r>
              <w:rPr>
                <w:b/>
                <w:color w:val="FFFFFF"/>
              </w:rPr>
              <w:t>Objectifs &amp; Compétences (Démarche scientifique / Raisonnement / Communication)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866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r>
              <w:br/>
              <w:br/>
              <w:br/>
              <w:br/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0055A4"/>
          </w:tcPr>
          <w:p>
            <w:r>
              <w:rPr>
                <w:b/>
                <w:color w:val="FFFFFF"/>
              </w:rPr>
              <w:t>Compétences expérimentales — Protocole, variables, mesures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866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r>
              <w:br/>
              <w:br/>
              <w:br/>
              <w:br/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0055A4"/>
          </w:tcPr>
          <w:p>
            <w:r>
              <w:rPr>
                <w:b/>
                <w:color w:val="FFFFFF"/>
              </w:rPr>
              <w:t>Matériel / Réactifs / Règles de sécurité (pictos SGH à rappeler)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866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r>
              <w:br/>
              <w:br/>
              <w:br/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EF4135"/>
          </w:tcPr>
          <w:p>
            <w:r>
              <w:rPr>
                <w:b/>
                <w:color w:val="FFFFFF"/>
              </w:rPr>
              <w:t>Déroulé des séances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20"/>
        <w:gridCol w:w="1247"/>
        <w:gridCol w:w="1814"/>
        <w:gridCol w:w="2608"/>
        <w:gridCol w:w="1701"/>
        <w:gridCol w:w="2041"/>
        <w:gridCol w:w="1020"/>
        <w:gridCol w:w="1701"/>
      </w:tblGrid>
      <w:tr>
        <w:tc>
          <w:tcPr>
            <w:tcW w:type="dxa" w:w="1233"/>
            <w:shd w:val="clear" w:color="auto" w:fill="FFE9E9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pPr>
              <w:jc w:val="center"/>
            </w:pPr>
            <w:r>
              <w:rPr>
                <w:b/>
              </w:rPr>
              <w:t>Séance</w:t>
            </w:r>
          </w:p>
        </w:tc>
        <w:tc>
          <w:tcPr>
            <w:tcW w:type="dxa" w:w="1233"/>
            <w:shd w:val="clear" w:color="auto" w:fill="FFE9E9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pPr>
              <w:jc w:val="center"/>
            </w:pPr>
            <w:r>
              <w:rPr>
                <w:b/>
              </w:rPr>
              <w:t>Date</w:t>
            </w:r>
          </w:p>
        </w:tc>
        <w:tc>
          <w:tcPr>
            <w:tcW w:type="dxa" w:w="1233"/>
            <w:shd w:val="clear" w:color="auto" w:fill="FFE9E9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pPr>
              <w:jc w:val="center"/>
            </w:pPr>
            <w:r>
              <w:rPr>
                <w:b/>
              </w:rPr>
              <w:t>Objectifs</w:t>
            </w:r>
          </w:p>
        </w:tc>
        <w:tc>
          <w:tcPr>
            <w:tcW w:type="dxa" w:w="1233"/>
            <w:shd w:val="clear" w:color="auto" w:fill="FFE9E9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pPr>
              <w:jc w:val="center"/>
            </w:pPr>
            <w:r>
              <w:rPr>
                <w:b/>
              </w:rPr>
              <w:t>Protocole / Manipulations</w:t>
            </w:r>
          </w:p>
        </w:tc>
        <w:tc>
          <w:tcPr>
            <w:tcW w:type="dxa" w:w="1233"/>
            <w:shd w:val="clear" w:color="auto" w:fill="FFE9E9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pPr>
              <w:jc w:val="center"/>
            </w:pPr>
            <w:r>
              <w:rPr>
                <w:b/>
              </w:rPr>
              <w:t>Matériel</w:t>
            </w:r>
          </w:p>
        </w:tc>
        <w:tc>
          <w:tcPr>
            <w:tcW w:type="dxa" w:w="1233"/>
            <w:shd w:val="clear" w:color="auto" w:fill="FFE9E9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pPr>
              <w:jc w:val="center"/>
            </w:pPr>
            <w:r>
              <w:rPr>
                <w:b/>
              </w:rPr>
              <w:t>Résultats / Exploit.</w:t>
            </w:r>
          </w:p>
        </w:tc>
        <w:tc>
          <w:tcPr>
            <w:tcW w:type="dxa" w:w="1233"/>
            <w:shd w:val="clear" w:color="auto" w:fill="FFE9E9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pPr>
              <w:jc w:val="center"/>
            </w:pPr>
            <w:r>
              <w:rPr>
                <w:b/>
              </w:rPr>
              <w:t>Durée</w:t>
            </w:r>
          </w:p>
        </w:tc>
        <w:tc>
          <w:tcPr>
            <w:tcW w:type="dxa" w:w="1233"/>
            <w:shd w:val="clear" w:color="auto" w:fill="FFE9E9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pPr>
              <w:jc w:val="center"/>
            </w:pPr>
            <w:r>
              <w:rPr>
                <w:b/>
              </w:rPr>
              <w:t>Évaluation/Traces</w:t>
            </w:r>
          </w:p>
        </w:tc>
      </w:tr>
      <w:tr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247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814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60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04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020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</w:tr>
      <w:tr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247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814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60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04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020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</w:tr>
      <w:tr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247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814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60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04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020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</w:tr>
      <w:tr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247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814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60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04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020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</w:tr>
      <w:tr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247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814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60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04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020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</w:tr>
      <w:tr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247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814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60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04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020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</w:tr>
      <w:tr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247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814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60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04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020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</w:tr>
      <w:tr>
        <w:tc>
          <w:tcPr>
            <w:tcW w:type="dxa" w:w="1020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247"/>
            <w:vAlign w:val="center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pPr>
              <w:jc w:val="center"/>
            </w:pPr>
            <w:r>
              <w:br/>
              <w:br/>
            </w:r>
          </w:p>
        </w:tc>
        <w:tc>
          <w:tcPr>
            <w:tcW w:type="dxa" w:w="1814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608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204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020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  <w:tc>
          <w:tcPr>
            <w:tcW w:type="dxa" w:w="1701"/>
            <w:vAlign w:val="top"/>
            <w:tcBorders>
              <w:top w:sz="8" w:val="single" w:color="CBD5E1"/>
              <w:left w:sz="8" w:val="single" w:color="CBD5E1"/>
              <w:bottom w:sz="8" w:val="single" w:color="CBD5E1"/>
              <w:right w:sz="8" w:val="single" w:color="CBD5E1"/>
            </w:tcBorders>
          </w:tcPr>
          <w:p>
            <w:r>
              <w:br/>
              <w:br/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0055A4"/>
          </w:tcPr>
          <w:p>
            <w:r>
              <w:rPr>
                <w:b/>
                <w:color w:val="FFFFFF"/>
              </w:rPr>
              <w:t>Évaluation — Compétences expérimentales &amp; Critères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866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r>
              <w:br/>
              <w:br/>
              <w:br/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0055A4"/>
          </w:tcPr>
          <w:p>
            <w:r>
              <w:rPr>
                <w:b/>
                <w:color w:val="FFFFFF"/>
              </w:rPr>
              <w:t>Bilan / Remédiation / Sécurité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866"/>
            <w:tcBorders>
              <w:top w:sz="12" w:val="single" w:color="CBD5E1"/>
              <w:left w:sz="12" w:val="single" w:color="CBD5E1"/>
              <w:bottom w:sz="12" w:val="single" w:color="CBD5E1"/>
              <w:right w:sz="12" w:val="single" w:color="CBD5E1"/>
            </w:tcBorders>
          </w:tcPr>
          <w:p>
            <w:r>
              <w:br/>
              <w:br/>
              <w:br/>
            </w:r>
          </w:p>
        </w:tc>
      </w:tr>
    </w:tbl>
    <w:sectPr w:rsidR="00FC693F" w:rsidRPr="0006063C" w:rsidSect="00034616">
      <w:footerReference w:type="default" r:id="rId9"/>
      <w:pgSz w:w="11906" w:h="16838"/>
      <w:pgMar w:top="850" w:right="1020" w:bottom="85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Fiche Séquence (Sciences) — A4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