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289"/>
        <w:gridCol w:w="3289"/>
        <w:gridCol w:w="3289"/>
      </w:tblGrid>
      <w:tr>
        <w:trPr>
          <w:trHeight w:val="283"/>
        </w:trPr>
        <w:tc>
          <w:tcPr>
            <w:tcW w:type="dxa" w:w="3289"/>
            <w:shd w:val="clear" w:color="auto" w:fill="0055A4"/>
          </w:tcPr>
          <w:p/>
        </w:tc>
        <w:tc>
          <w:tcPr>
            <w:tcW w:type="dxa" w:w="3289"/>
            <w:shd w:val="clear" w:color="auto" w:fill="FFFFFF"/>
          </w:tcPr>
          <w:p/>
        </w:tc>
        <w:tc>
          <w:tcPr>
            <w:tcW w:type="dxa" w:w="3289"/>
            <w:shd w:val="clear" w:color="auto" w:fill="EF4135"/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F5F7FA"/>
          </w:tcPr>
          <w:p>
            <w:pPr>
              <w:jc w:val="center"/>
            </w:pPr>
            <w:r>
              <w:rPr>
                <w:b/>
              </w:rPr>
              <w:t>ÉDUCATION NATIONALE — FICHE SÉQUENCE (France — Histoire-Géographie / EMC)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082"/>
        <w:gridCol w:w="5556"/>
      </w:tblGrid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Académie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Établissement (UAI)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Ville / Code postal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Discipline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Cycle / Voie (C2–C3–C4 / Lycée GT / LP)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Niveau / Classe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Période (du … au …)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Thème / Entrée du programme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Références BO (n°, année)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Enseignant(e)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Thème / Repères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Études de cas / Aires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Objectifs &amp; Compétences (Analyser / Contextualiser / Argumenter / Cartographier)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Socle commun — Attendus &amp; EMC (citoyenneté, médias, laïcité)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Documents &amp; Sources (cartes, textes, iconographie)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EF4135"/>
          </w:tcPr>
          <w:p>
            <w:r>
              <w:rPr>
                <w:b/>
                <w:color w:val="FFFFFF"/>
              </w:rPr>
              <w:t>Déroulé des séances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"/>
        <w:gridCol w:w="1247"/>
        <w:gridCol w:w="1928"/>
        <w:gridCol w:w="2041"/>
        <w:gridCol w:w="2608"/>
        <w:gridCol w:w="1587"/>
        <w:gridCol w:w="1020"/>
        <w:gridCol w:w="1701"/>
      </w:tblGrid>
      <w:tr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Séance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Date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Objectifs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Documents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Activités (analyse/production)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Repères &amp; cartes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Durée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Évaluation/Traces</w:t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92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92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92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92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92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92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92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92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Évaluation — Grille de compétences &amp; Critères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Bilan &amp; Pistes de remédiation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Fiche Séquence (Histoire-Géographie/EMC) —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