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9194800" cy="117024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_securite_chantier_landscap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1170247"/>
                    </a:xfrm>
                    <a:prstGeom prst="rect"/>
                  </pic:spPr>
                </pic:pic>
              </a:graphicData>
            </a:graphic>
          </wp:inline>
        </w:drawing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3620"/>
            <w:shd w:fill="1E88E5" w:val="clea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Obligation (EPI)</w:t>
            </w:r>
          </w:p>
        </w:tc>
        <w:tc>
          <w:tcPr>
            <w:tcW w:type="dxa" w:w="3620"/>
            <w:shd w:fill="E53935" w:val="clea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Interdiction</w:t>
            </w:r>
          </w:p>
        </w:tc>
        <w:tc>
          <w:tcPr>
            <w:tcW w:type="dxa" w:w="3620"/>
            <w:shd w:fill="FB8C00" w:val="clea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Danger / Avertissement</w:t>
            </w:r>
          </w:p>
        </w:tc>
        <w:tc>
          <w:tcPr>
            <w:tcW w:type="dxa" w:w="3620"/>
            <w:shd w:fill="00897B" w:val="clea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Secours / Urgences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4827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shd w:fill="C8E6C9" w:val="clear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RÈGLES D'OR SUR CHANTIER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top w:w="120" w:type="dxa"/>
                  <w:start w:w="160" w:type="dxa"/>
                  <w:bottom w:w="120" w:type="dxa"/>
                  <w:end w:w="160" w:type="dxa"/>
                </w:tcPr>
                <w:p/>
                <w:p>
                  <w:pPr>
                    <w:pStyle w:val="ListBullet"/>
                  </w:pPr>
                  <w:r>
                    <w:t>Briefing sécurité quotidien (5 min).</w:t>
                  </w:r>
                </w:p>
                <w:p>
                  <w:pPr>
                    <w:pStyle w:val="ListBullet"/>
                  </w:pPr>
                  <w:r>
                    <w:t>Port des EPI adaptés à l'activité.</w:t>
                  </w:r>
                </w:p>
                <w:p>
                  <w:pPr>
                    <w:pStyle w:val="ListBullet"/>
                  </w:pPr>
                  <w:r>
                    <w:t>Balisage et accès maîtrisés (cheminements piétons).</w:t>
                  </w:r>
                </w:p>
                <w:p>
                  <w:pPr>
                    <w:pStyle w:val="ListBullet"/>
                  </w:pPr>
                  <w:r>
                    <w:t>Aucun travail en hauteur sans harnais/ancrage.</w:t>
                  </w:r>
                </w:p>
                <w:p>
                  <w:pPr>
                    <w:pStyle w:val="ListBullet"/>
                  </w:pPr>
                  <w:r>
                    <w:t>Consignation LOTO avant toute intervention électrique.</w:t>
                  </w:r>
                </w:p>
                <w:p>
                  <w:pPr>
                    <w:pStyle w:val="ListBullet"/>
                  </w:pPr>
                  <w:r>
                    <w:t>Jamais sous charge en levage/manutention.</w:t>
                  </w:r>
                </w:p>
                <w:p>
                  <w:pPr>
                    <w:pStyle w:val="ListBullet"/>
                  </w:pPr>
                  <w:r>
                    <w:t>Blindage/talutage des tranchées, accès par échelle.</w:t>
                  </w:r>
                </w:p>
                <w:p>
                  <w:pPr>
                    <w:pStyle w:val="ListBullet"/>
                  </w:pPr>
                  <w:r>
                    <w:t>Stop si doute : droit d'alerte et de retrait.</w:t>
                  </w:r>
                </w:p>
              </w:tc>
            </w:tr>
          </w:tbl>
          <w:p/>
        </w:tc>
        <w:tc>
          <w:tcPr>
            <w:tcW w:type="dxa" w:w="4827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shd w:fill="BBDEFB" w:val="clear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EPI OBLIGATOIRES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207"/>
              <w:gridCol w:w="1207"/>
              <w:gridCol w:w="1207"/>
              <w:gridCol w:w="1207"/>
            </w:tblGrid>
            <w:tr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casque.pn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Casque</w:t>
                  </w:r>
                </w:p>
              </w:tc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3" name="Picture 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chaussures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Chaussures S3</w:t>
                  </w:r>
                </w:p>
              </w:tc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4" name="Picture 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gilet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Gilet HV</w:t>
                  </w:r>
                </w:p>
              </w:tc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5" name="Picture 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lunettes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Lunettes</w:t>
                  </w:r>
                </w:p>
              </w:tc>
            </w:tr>
            <w:tr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6" name="Picture 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gants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Gants</w:t>
                  </w:r>
                </w:p>
              </w:tc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7" name="Picture 7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auditif.png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Protection auditive</w:t>
                  </w:r>
                </w:p>
              </w:tc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8" name="Picture 8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harnais.pn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Harnais</w:t>
                  </w:r>
                </w:p>
              </w:tc>
              <w:tc>
                <w:tcPr>
                  <w:tcW w:type="dxa" w:w="1207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9" name="Picture 9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masque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Masque</w:t>
                  </w:r>
                </w:p>
              </w:tc>
            </w:tr>
          </w:tbl>
          <w:p/>
        </w:tc>
        <w:tc>
          <w:tcPr>
            <w:tcW w:type="dxa" w:w="4827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shd w:fill="FFCDD2" w:val="clear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INTERDIT SUR SITE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609"/>
              <w:gridCol w:w="1609"/>
              <w:gridCol w:w="1609"/>
            </w:tblGrid>
            <w:tr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0" name="Picture 10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no_smoke.png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Fumer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1" name="Picture 1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no_phone.png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Téléphone en zone de travail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2" name="Picture 1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no_alcool.png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Alcool &amp; drogues</w:t>
                  </w:r>
                </w:p>
              </w:tc>
            </w:tr>
            <w:tr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3" name="Picture 1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engin.png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Passage non autorisé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4" name="Picture 1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chute.png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Sous-charge / Levage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5" name="Picture 1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elec.png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Non-port des EPI</w:t>
                  </w:r>
                </w:p>
              </w:tc>
            </w:tr>
          </w:tbl>
          <w:p/>
        </w:tc>
      </w:tr>
      <w:tr>
        <w:tc>
          <w:tcPr>
            <w:tcW w:type="dxa" w:w="4827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shd w:fill="FFE0B2" w:val="clear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RISQUES MAJEURS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609"/>
              <w:gridCol w:w="1609"/>
              <w:gridCol w:w="1609"/>
            </w:tblGrid>
            <w:tr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6" name="Picture 1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engin.png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Engins en mouvement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7" name="Picture 17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chute.png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Chute de hauteur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8" name="Picture 18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elec.png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Électricité</w:t>
                  </w:r>
                </w:p>
              </w:tc>
            </w:tr>
            <w:tr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19" name="Picture 19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flame.png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Point chaud / Feu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20" name="Picture 20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warning_chute.png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Effondrement de fouille</w:t>
                  </w:r>
                </w:p>
              </w:tc>
              <w:tc>
                <w:tcPr>
                  <w:tcW w:type="dxa" w:w="1609"/>
                  <w:top w:w="60" w:type="dxa"/>
                  <w:start w:w="60" w:type="dxa"/>
                  <w:bottom w:w="60" w:type="dxa"/>
                  <w:end w:w="60" w:type="dxa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868680" cy="868680"/>
                        <wp:docPr id="21" name="Picture 2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masque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0" cy="8686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18"/>
                    </w:rPr>
                    <w:t>Produits chimiques</w:t>
                  </w:r>
                </w:p>
              </w:tc>
            </w:tr>
          </w:tbl>
          <w:p/>
        </w:tc>
        <w:tc>
          <w:tcPr>
            <w:tcW w:type="dxa" w:w="4827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shd w:fill="B2DFDB" w:val="clear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URGENCES &amp; PREMIERS SECOURS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13"/>
              <w:gridCol w:w="2413"/>
            </w:tblGrid>
            <w:tr>
              <w:tc>
                <w:tcPr>
                  <w:tcW w:type="dxa" w:w="2413"/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914400" cy="914400"/>
                        <wp:docPr id="22" name="Picture 2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first_aid.png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400" cy="9144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</w:pPr>
                  <w:r>
                    <w:rPr>
                      <w:sz w:val="20"/>
                    </w:rPr>
                    <w:t>112 (UE) • 15 SAMU • 18 Pompiers • 17 Police</w:t>
                  </w:r>
                </w:p>
              </w:tc>
              <w:tc>
                <w:tcPr>
                  <w:tcW w:type="dxa" w:w="2413"/>
                </w:tcPr>
                <w:p>
                  <w:pPr>
                    <w:jc w:val="left"/>
                  </w:pPr>
                  <w:r>
                    <w:rPr>
                      <w:sz w:val="20"/>
                    </w:rPr>
                    <w:t>Point de rassemblement indiqué sur site • Trousse &amp; douche oculaire disponibles • Nom du SST de zone : ____</w:t>
                  </w:r>
                </w:p>
              </w:tc>
            </w:tr>
          </w:tbl>
          <w:p/>
        </w:tc>
        <w:tc>
          <w:tcPr>
            <w:tcW w:type="dxa" w:w="4827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827"/>
            </w:tblGrid>
            <w:tr>
              <w:tc>
                <w:tcPr>
                  <w:tcW w:type="dxa" w:w="4827"/>
                  <w:shd w:fill="E1BEE7" w:val="clear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CONSINGATION LOTO &amp; PERMIS FEU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13"/>
              <w:gridCol w:w="2413"/>
            </w:tblGrid>
            <w:tr>
              <w:tc>
                <w:tcPr>
                  <w:tcW w:type="dxa" w:w="2413"/>
                </w:tcPr>
                <w:p>
                  <w:pPr>
                    <w:jc w:val="left"/>
                  </w:pPr>
                  <w:r>
                    <w:rPr>
                      <w:b/>
                      <w:sz w:val="20"/>
                    </w:rPr>
                    <w:drawing>
                      <wp:inline xmlns:a="http://schemas.openxmlformats.org/drawingml/2006/main" xmlns:pic="http://schemas.openxmlformats.org/drawingml/2006/picture">
                        <wp:extent cx="822960" cy="822960"/>
                        <wp:docPr id="23" name="Picture 2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loto.png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2960" cy="82296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  <w:t xml:space="preserve">  Avant intervention :</w:t>
                  </w:r>
                </w:p>
                <w:p>
                  <w:r>
                    <w:rPr>
                      <w:sz w:val="18"/>
                    </w:rPr>
                    <w:t>• Coupez – Verrouillez – Identifiez – Vérifiez l'absence de tension.</w:t>
                  </w:r>
                </w:p>
                <w:p>
                  <w:r>
                    <w:rPr>
                      <w:sz w:val="18"/>
                    </w:rPr>
                    <w:t>• Un seul responsable LOTO par zone.</w:t>
                  </w:r>
                </w:p>
              </w:tc>
              <w:tc>
                <w:tcPr>
                  <w:tcW w:type="dxa" w:w="2413"/>
                </w:tcPr>
                <w:p>
                  <w:pPr>
                    <w:jc w:val="left"/>
                  </w:pPr>
                  <w:r>
                    <w:rPr>
                      <w:b/>
                      <w:sz w:val="20"/>
                    </w:rPr>
                    <w:drawing>
                      <wp:inline xmlns:a="http://schemas.openxmlformats.org/drawingml/2006/main" xmlns:pic="http://schemas.openxmlformats.org/drawingml/2006/picture">
                        <wp:extent cx="822960" cy="822960"/>
                        <wp:docPr id="24" name="Picture 2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flame.png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2960" cy="82296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  <w:t xml:space="preserve">  Travaux par point chaud :</w:t>
                  </w:r>
                </w:p>
                <w:p>
                  <w:r>
                    <w:rPr>
                      <w:sz w:val="18"/>
                    </w:rPr>
                    <w:t>• Permis feu obligatoire • Extincteur à portée • Surveillance 2 h post-travaux.</w:t>
                  </w:r>
                </w:p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480"/>
      </w:tblGrid>
      <w:tr>
        <w:tc>
          <w:tcPr>
            <w:tcW w:type="dxa" w:w="14480"/>
            <w:shd w:fill="FFF59D" w:val="clear"/>
          </w:tcPr>
          <w:p>
            <w:pPr>
              <w:jc w:val="center"/>
            </w:pPr>
            <w:r>
              <w:rPr>
                <w:b/>
              </w:rPr>
              <w:t>RAPPEL : signalez tout risque, ne contournez jamais une protection, et gardez les circulations dégagées.</w:t>
            </w:r>
          </w:p>
        </w:tc>
      </w:tr>
    </w:tbl>
    <w:sectPr w:rsidR="00FC693F" w:rsidRPr="0006063C" w:rsidSect="00034616">
      <w:footerReference w:type="default" r:id="rId27"/>
      <w:pgSz w:w="15840" w:h="12240" w:orient="landscape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gratuit à imprimer (A4 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