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A5D6A7" w:val="clear"/>
          </w:tcPr>
          <w:p>
            <w:pPr>
              <w:jc w:val="center"/>
            </w:pPr>
            <w:r>
              <w:rPr>
                <w:b/>
                <w:sz w:val="40"/>
              </w:rPr>
              <w:t>SÉCURITÉ CHANTIER — Règles &amp; Pictogrammes Essentiels</w:t>
            </w:r>
          </w:p>
        </w:tc>
      </w:tr>
    </w:tbl>
    <w:p>
      <w:pPr>
        <w:jc w:val="center"/>
      </w:pPr>
      <w:r>
        <w:rPr>
          <w:i/>
        </w:rPr>
        <w:t>À imprimer • Format A4 • BTP / Industrie / Maintenance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fill="E8F5E9" w:val="clear"/>
          </w:tcPr>
          <w:p>
            <w:pPr>
              <w:jc w:val="center"/>
            </w:pPr>
            <w:r>
              <w:rPr>
                <w:b/>
                <w:sz w:val="24"/>
              </w:rPr>
              <w:t>Règles essentielles sur chantier</w:t>
            </w:r>
          </w:p>
        </w:tc>
        <w:tc>
          <w:tcPr>
            <w:tcW w:type="dxa" w:w="5156"/>
            <w:shd w:fill="E8F5E9" w:val="clear"/>
          </w:tcPr>
          <w:p>
            <w:pPr>
              <w:jc w:val="center"/>
            </w:pPr>
            <w:r>
              <w:rPr>
                <w:b/>
                <w:sz w:val="24"/>
              </w:rPr>
              <w:t>Pictogrammes à connaître</w:t>
            </w:r>
          </w:p>
        </w:tc>
      </w:tr>
      <w:tr>
        <w:tc>
          <w:tcPr>
            <w:tcW w:type="dxa" w:w="5156"/>
            <w:top w:w="120" w:type="dxa"/>
            <w:start w:w="120" w:type="dxa"/>
            <w:bottom w:w="120" w:type="dxa"/>
            <w:end w:w="120" w:type="dxa"/>
          </w:tcPr>
          <w:p/>
          <w:p>
            <w:pPr>
              <w:pStyle w:val="ListBullet"/>
              <w:spacing w:after="60"/>
            </w:pPr>
            <w:r>
              <w:t>Portez les EPI : casque, chaussures S3, gilet, lunettes, gants, protections auditives.</w:t>
            </w:r>
          </w:p>
          <w:p>
            <w:pPr>
              <w:pStyle w:val="ListBullet"/>
              <w:spacing w:after="60"/>
            </w:pPr>
            <w:r>
              <w:t>Tenez un briefing sécurité (5 minutes) et appliquez le PPSPS / plan de prévention.</w:t>
            </w:r>
          </w:p>
          <w:p>
            <w:pPr>
              <w:pStyle w:val="ListBullet"/>
              <w:spacing w:after="60"/>
            </w:pPr>
            <w:r>
              <w:t>Balisage et accès : barrièrez la zone de travail ; visiteurs accompagnés uniquement.</w:t>
            </w:r>
          </w:p>
          <w:p>
            <w:pPr>
              <w:pStyle w:val="ListBullet"/>
              <w:spacing w:after="60"/>
            </w:pPr>
            <w:r>
              <w:t>Vitesse limitée à 10 km/h sur site ; priorité absolue aux piétons.</w:t>
            </w:r>
          </w:p>
          <w:p>
            <w:pPr>
              <w:pStyle w:val="ListBullet"/>
              <w:spacing w:after="60"/>
            </w:pPr>
            <w:r>
              <w:t>Travail en hauteur : harnais + point d’ancrage certifié ; pas d’échelle en poste prolongé.</w:t>
            </w:r>
          </w:p>
          <w:p>
            <w:pPr>
              <w:pStyle w:val="ListBullet"/>
              <w:spacing w:after="60"/>
            </w:pPr>
            <w:r>
              <w:t>Échafaudages : montage par personnel habilité ; garde-corps, plinthes, contrôle journalier.</w:t>
            </w:r>
          </w:p>
          <w:p>
            <w:pPr>
              <w:pStyle w:val="ListBullet"/>
              <w:spacing w:after="60"/>
            </w:pPr>
            <w:r>
              <w:t>Levage / manutention : périmètre interdit ; élingues conformes ; ne passez jamais sous charge.</w:t>
            </w:r>
          </w:p>
          <w:p>
            <w:pPr>
              <w:pStyle w:val="ListBullet"/>
              <w:spacing w:after="60"/>
            </w:pPr>
            <w:r>
              <w:t>Engins : contrôle 360° avant départ ; bip marche arrière ; séparation voies engins / piétons.</w:t>
            </w:r>
          </w:p>
          <w:p>
            <w:pPr>
              <w:pStyle w:val="ListBullet"/>
              <w:spacing w:after="60"/>
            </w:pPr>
            <w:r>
              <w:t>Tranchées / fouilles : blindage ou talutage ; échelle d’accès ; matériaux loin du bord.</w:t>
            </w:r>
          </w:p>
          <w:p>
            <w:pPr>
              <w:pStyle w:val="ListBullet"/>
              <w:spacing w:after="60"/>
            </w:pPr>
            <w:r>
              <w:t>Électricité : consignation LOTO avant intervention ; vérification d’absence de tension.</w:t>
            </w:r>
          </w:p>
          <w:p>
            <w:pPr>
              <w:pStyle w:val="ListBullet"/>
              <w:spacing w:after="60"/>
            </w:pPr>
            <w:r>
              <w:t>Travaux par point chaud : permis feu ; extincteur à portée ; surveillance post-travaux.</w:t>
            </w:r>
          </w:p>
          <w:p>
            <w:pPr>
              <w:pStyle w:val="ListBullet"/>
              <w:spacing w:after="60"/>
            </w:pPr>
            <w:r>
              <w:t>Produits chimiques : FDS disponible ; étiquetage ; ventilation ; EPI adaptés.</w:t>
            </w:r>
          </w:p>
          <w:p>
            <w:pPr>
              <w:pStyle w:val="ListBullet"/>
              <w:spacing w:after="60"/>
            </w:pPr>
            <w:r>
              <w:t>Bruit / poussières : protections auditives / masques selon mesure ; captation / arrosage.</w:t>
            </w:r>
          </w:p>
          <w:p>
            <w:pPr>
              <w:pStyle w:val="ListBullet"/>
              <w:spacing w:after="60"/>
            </w:pPr>
            <w:r>
              <w:t>Propreté du poste : débarrassez chutes et clous ; maintenez les circulations dégagées.</w:t>
            </w:r>
          </w:p>
          <w:p>
            <w:pPr>
              <w:pStyle w:val="ListBullet"/>
              <w:spacing w:after="60"/>
            </w:pPr>
            <w:r>
              <w:t>Premiers secours : trousse, douche oculaire ; point de rassemblement et numéros d’urgence affichés.</w:t>
            </w:r>
          </w:p>
          <w:p>
            <w:pPr>
              <w:pStyle w:val="ListBullet"/>
              <w:spacing w:after="60"/>
            </w:pPr>
            <w:r>
              <w:t>Stop si dangereux : droit d’alerte et de retrait — prévenez le responsable HSE.</w:t>
            </w:r>
          </w:p>
        </w:tc>
        <w:tc>
          <w:tcPr>
            <w:tcW w:type="dxa" w:w="5156"/>
            <w:top w:w="120" w:type="dxa"/>
            <w:start w:w="120" w:type="dxa"/>
            <w:bottom w:w="120" w:type="dxa"/>
            <w:end w:w="120" w:type="dxa"/>
          </w:tcPr>
          <w:p/>
          <w:tbl>
            <w:tblPr>
              <w:tblW w:type="auto" w:w="0"/>
              <w:tblLayout w:type="autofit"/>
              <w:tblLook w:firstColumn="1" w:firstRow="1" w:lastColumn="0" w:lastRow="0" w:noHBand="0" w:noVBand="1" w:val="04A0"/>
            </w:tblPr>
            <w:tblGrid>
              <w:gridCol w:w="1719"/>
              <w:gridCol w:w="1719"/>
              <w:gridCol w:w="1719"/>
            </w:tblGrid>
            <w:tr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casqu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Casque obligatoire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chaussures.pn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Chaussures de sécurité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3" name="Picture 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gilet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Gilet haute visibilité</w:t>
                  </w:r>
                </w:p>
              </w:tc>
            </w:tr>
            <w:tr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4" name="Picture 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lunettes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Lunettes de protection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5" name="Picture 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gants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Gants obligatoires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6" name="Picture 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auditif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Protection auditive</w:t>
                  </w:r>
                </w:p>
              </w:tc>
            </w:tr>
            <w:tr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7" name="Picture 7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harnais.png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Harnais en hauteur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8" name="Picture 8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no_smoke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Interdiction de fumer</w:t>
                  </w:r>
                </w:p>
              </w:tc>
              <w:tc>
                <w:tcPr>
                  <w:tcW w:type="dxa" w:w="1719"/>
                  <w:top w:w="80" w:type="dxa"/>
                  <w:start w:w="80" w:type="dxa"/>
                  <w:bottom w:w="80" w:type="dxa"/>
                  <w:end w:w="8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188720" cy="1188720"/>
                        <wp:docPr id="9" name="Picture 9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first_aid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0" cy="118872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Premiers secours</w:t>
                  </w:r>
                </w:p>
              </w:tc>
            </w:tr>
          </w:tbl>
          <w:p/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fill="FFF9C4" w:val="clear"/>
          </w:tcPr>
          <w:p>
            <w:pPr>
              <w:jc w:val="left"/>
            </w:pPr>
            <w:r>
              <w:rPr>
                <w:b/>
                <w:sz w:val="22"/>
              </w:rPr>
              <w:drawing>
                <wp:inline xmlns:a="http://schemas.openxmlformats.org/drawingml/2006/main" xmlns:pic="http://schemas.openxmlformats.org/drawingml/2006/picture">
                  <wp:extent cx="822960" cy="822960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engin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  <w:t xml:space="preserve">  ATTENTION ENGINS &amp; LEVAGE</w:t>
            </w:r>
          </w:p>
          <w:p>
            <w:pPr>
              <w:jc w:val="left"/>
            </w:pPr>
            <w:r>
              <w:rPr>
                <w:sz w:val="18"/>
              </w:rPr>
              <w:t>Zones interdites au public • Restez dans les cheminements • Contact visuel avec le conducteur.</w:t>
            </w:r>
          </w:p>
        </w:tc>
        <w:tc>
          <w:tcPr>
            <w:tcW w:type="dxa" w:w="5156"/>
            <w:shd w:fill="FFF9C4" w:val="clear"/>
          </w:tcPr>
          <w:p>
            <w:pPr>
              <w:jc w:val="left"/>
            </w:pPr>
            <w:r>
              <w:rPr>
                <w:b/>
                <w:sz w:val="22"/>
              </w:rPr>
              <w:drawing>
                <wp:inline xmlns:a="http://schemas.openxmlformats.org/drawingml/2006/main" xmlns:pic="http://schemas.openxmlformats.org/drawingml/2006/picture">
                  <wp:extent cx="822960" cy="822960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o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  <w:t xml:space="preserve">  CONSINGATION LOTO</w:t>
            </w:r>
          </w:p>
          <w:p>
            <w:pPr>
              <w:jc w:val="left"/>
            </w:pPr>
            <w:r>
              <w:rPr>
                <w:sz w:val="18"/>
              </w:rPr>
              <w:t>Coupez, verrouillez, identifiez • Vérifiez l’absence de tension avant d’intervenir.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FE082" w:val="clear"/>
          </w:tcPr>
          <w:p>
            <w:pPr>
              <w:jc w:val="center"/>
            </w:pPr>
            <w:r>
              <w:rPr>
                <w:b/>
              </w:rPr>
              <w:t>Urgence : 112 (FR/UE) • SAMU 15 • Pompiers 18 • Police 17 — Point de rassemblement : suivez la signalisation</w:t>
            </w:r>
          </w:p>
        </w:tc>
      </w:tr>
    </w:tbl>
    <w:sectPr w:rsidR="00FC693F" w:rsidRPr="0006063C" w:rsidSect="00034616">
      <w:footerReference w:type="default" r:id="rId20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gratuit à imprimer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