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MÉDICAMENT — ADMINISTRATION PER OS (PO) &amp; ÉDUCATION PATIENT</w:t>
      </w:r>
    </w:p>
    <w:p>
      <w:pPr>
        <w:jc w:val="center"/>
      </w:pPr>
      <w:r>
        <w:rPr>
          <w:i/>
        </w:rPr>
        <w:t>Indications, posologie, conseils de prise, interactions &amp; surveillance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DCI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Nom commercial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Forme (cp/gélule/sirop)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Dosage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Posologie (adulte / pédiatrique)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Calendrier de prise</w:t>
            </w:r>
          </w:p>
        </w:tc>
      </w:tr>
      <w:tr>
        <w:tc>
          <w:tcPr>
            <w:tcW w:type="dxa" w:w="5103"/>
          </w:tcPr>
          <w:p>
            <w:r>
              <w:t>Adulte : ....  |  Pédia : .... mg/kg  |  Max/jour : ....</w:t>
            </w:r>
          </w:p>
        </w:tc>
        <w:tc>
          <w:tcPr>
            <w:tcW w:type="dxa" w:w="5103"/>
          </w:tcPr>
          <w:p>
            <w:r>
              <w:t>Matin : ☐  Midi : ☐  Soir : ☐  Coucher : ☐  /  Intervalle : .... h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Conseils de prise &amp; précautions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Interactions (aliments/boissons/médicaments)</w:t>
            </w:r>
          </w:p>
        </w:tc>
      </w:tr>
      <w:tr>
        <w:tc>
          <w:tcPr>
            <w:tcW w:type="dxa" w:w="5103"/>
          </w:tcPr>
          <w:p>
            <w:r>
              <w:t>Avec/sans repas : ☐ Avec  ☐ Sans  |  Eau : oui</w:t>
              <w:br/>
              <w:t>⛔ Ne pas écraser (LP/retard) sauf avis  |  Fractionnable : ☐ Oui ☐ Non</w:t>
              <w:br/>
              <w:t>Conduites : oubli (prendre dès que possible / sauter si proche dose suivante)</w:t>
            </w:r>
          </w:p>
        </w:tc>
        <w:tc>
          <w:tcPr>
            <w:tcW w:type="dxa" w:w="5103"/>
          </w:tcPr>
          <w:p>
            <w:r>
              <w:t>Exemples : produits laitiers/antiacides, jus de pamplemousse, alcool, millepertuis, etc.</w:t>
              <w:br/>
              <w:t>Adapter selon médicament (à compléter par l’équipe).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Surveillance &amp; effets indésirables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Stockage &amp; sécurité au domicile</w:t>
            </w:r>
          </w:p>
        </w:tc>
      </w:tr>
      <w:tr>
        <w:tc>
          <w:tcPr>
            <w:tcW w:type="dxa" w:w="5103"/>
          </w:tcPr>
          <w:p>
            <w:r>
              <w:t>Efficacité : ....  |  EI fréquents : ....  |  EI graves : ....  |  Quand consulter : ....</w:t>
            </w:r>
          </w:p>
        </w:tc>
        <w:tc>
          <w:tcPr>
            <w:tcW w:type="dxa" w:w="5103"/>
          </w:tcPr>
          <w:p>
            <w:r>
              <w:t>Temp. : .... °C  |  Humidité/Lumière : consignes  |  Hors de portée des enfants  |  Pilulier : ☐ Oui ☐ Non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Check-list patient : ☐ Lecture étiquette  ☐ Schéma de prise compris  ☐ Interactions expliquées  ☐ Conduite en cas d'oubli/surdosage  ☐ N° contact utile  ☐ Traçabilité réalisée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Fiche PO &amp; Éducation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