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 MÉDICAMENT — INFIRMIER (A4)</w:t>
      </w:r>
    </w:p>
    <w:p>
      <w:pPr>
        <w:jc w:val="center"/>
      </w:pPr>
      <w:r>
        <w:rPr>
          <w:i/>
        </w:rPr>
        <w:t>Monographie pratique à compléter — usage interne (allure officielle)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DCI (Nom générique)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Nom commercial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Forme / Dosage dispo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Classe thérapeutique</w:t>
            </w:r>
          </w:p>
        </w:tc>
      </w:tr>
      <w:tr>
        <w:tc>
          <w:tcPr>
            <w:tcW w:type="dxa" w:w="2551"/>
          </w:tcPr>
          <w:p>
            <w:r>
              <w:t>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551"/>
            <w:shd w:fill="EFEFEF"/>
          </w:tcPr>
          <w:p>
            <w:r>
              <w:rPr>
                <w:b/>
              </w:rPr>
              <w:t>Indications (résumé)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Contre-indications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Précautions d'emploi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Interactions majeures</w:t>
            </w:r>
          </w:p>
        </w:tc>
      </w:tr>
      <w:tr>
        <w:tc>
          <w:tcPr>
            <w:tcW w:type="dxa" w:w="2551"/>
          </w:tcPr>
          <w:p>
            <w:r>
              <w:t>................................................................................................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Posologie adulte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Posologie pédiatrique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Ajustements (IR, IH, âge)</w:t>
            </w:r>
          </w:p>
        </w:tc>
      </w:tr>
      <w:tr>
        <w:tc>
          <w:tcPr>
            <w:tcW w:type="dxa" w:w="3402"/>
          </w:tcPr>
          <w:p>
            <w:r>
              <w:t>Dose : .... mg — Fréquence : .... — Max : ....</w:t>
            </w:r>
          </w:p>
        </w:tc>
        <w:tc>
          <w:tcPr>
            <w:tcW w:type="dxa" w:w="3402"/>
          </w:tcPr>
          <w:p>
            <w:r>
              <w:t>.... mg/kg — Répartition : .... — Max : ....</w:t>
            </w:r>
          </w:p>
        </w:tc>
        <w:tc>
          <w:tcPr>
            <w:tcW w:type="dxa" w:w="3402"/>
          </w:tcPr>
          <w:p>
            <w:r>
              <w:t>IR : .... / IH : .... / Sujet âgé : 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Préparation &amp; dilution (injectable/perfusion)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Administration &amp; surveillance</w:t>
            </w:r>
          </w:p>
        </w:tc>
      </w:tr>
      <w:tr>
        <w:tc>
          <w:tcPr>
            <w:tcW w:type="dxa" w:w="5103"/>
          </w:tcPr>
          <w:p>
            <w:r>
              <w:t>Voie : ☐ IV ☐ IM ☐ SC ☐ PO ☐ Autre : ....</w:t>
              <w:br/>
              <w:t>Solvant : ....  Volume final : .... ml  Débit/Durée : ....</w:t>
              <w:br/>
              <w:t>Compatibilités (Y-site) : ☐ Oui ☐ Non  /  Incompatibilités : ....</w:t>
              <w:br/>
              <w:t>Matériel : ☐ VVP ☐ VVC ☐ Pompe ☐ PSE</w:t>
              <w:br/>
            </w:r>
          </w:p>
        </w:tc>
        <w:tc>
          <w:tcPr>
            <w:tcW w:type="dxa" w:w="5103"/>
          </w:tcPr>
          <w:p>
            <w:r>
              <w:t>Avant : 5B (Bon patient, Bon médicament, Bonne dose, Bonne voie, Bon moment)</w:t>
              <w:br/>
              <w:t>Pendant : FC/TA/SpO₂/DLR ☑ selon protocole — Surveillance : ....</w:t>
              <w:br/>
              <w:t>Après : Rinçage ligne si perfusion — Évaluer EI/NA (effets indésirables/réactions) : .... ; Conduite à tenir : ....</w:t>
              <w:br/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Effets indésirables fréquents / graves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Éducation du patient (messages clés)</w:t>
            </w:r>
          </w:p>
        </w:tc>
      </w:tr>
      <w:tr>
        <w:tc>
          <w:tcPr>
            <w:tcW w:type="dxa" w:w="5103"/>
          </w:tcPr>
          <w:p>
            <w:r>
              <w:t>Fréquents : ....  |  Graves : ....  |  Signaux d'alerte : ....</w:t>
            </w:r>
          </w:p>
        </w:tc>
        <w:tc>
          <w:tcPr>
            <w:tcW w:type="dxa" w:w="5103"/>
          </w:tcPr>
          <w:p>
            <w:r>
              <w:t>Avant/après prise : ....  |  Conduite en cas d'oubli : ....  |  Conduite en cas d'effets : 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Stockage / Conservation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Traçabilité (lot / péremption)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Références internes</w:t>
            </w:r>
          </w:p>
        </w:tc>
      </w:tr>
      <w:tr>
        <w:tc>
          <w:tcPr>
            <w:tcW w:type="dxa" w:w="3402"/>
          </w:tcPr>
          <w:p>
            <w:r>
              <w:t>Temp. : .... °C  |  Lumière : ☐ Oui ☐ Non  |  Après ouverture : ....</w:t>
            </w:r>
          </w:p>
        </w:tc>
        <w:tc>
          <w:tcPr>
            <w:tcW w:type="dxa" w:w="3402"/>
          </w:tcPr>
          <w:p>
            <w:r>
              <w:t>Lot : ..........................  DLU : ....../....../........</w:t>
            </w:r>
          </w:p>
        </w:tc>
        <w:tc>
          <w:tcPr>
            <w:tcW w:type="dxa" w:w="3402"/>
          </w:tcPr>
          <w:p>
            <w:r>
              <w:t>Procédure : PROC-MED-....  Version : ....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Check-list administration (à cocher) : ☐ Ordonnance/protocole vérifié  ☐ Allergies connues  ☐ Calcul dose OK  ☐ Identité patient vérifiée  ☐ Traçabilité réalisée  ☐ Education délivrée  ☐ Déchets évacués selon filière</w:t>
            </w:r>
          </w:p>
        </w:tc>
      </w:tr>
    </w:tbl>
    <w:p/>
    <w:p>
      <w:r>
        <w:rPr>
          <w:color w:val="646464"/>
          <w:sz w:val="16"/>
        </w:rPr>
        <w:t>Aide-mémoire : modèle générique à adapter selon RCP et procédure interne ; en cas de divergence, la procédure interne prévaut.</w:t>
      </w:r>
    </w:p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Fiche médicament infirmier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