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7739"/>
        <w:gridCol w:w="7739"/>
      </w:tblGrid>
      <w:tr>
        <w:tc>
          <w:tcPr>
            <w:tcW w:type="dxa" w:w="7739"/>
            <w:shd w:val="clear" w:color="auto" w:fill="1F4E79"/>
          </w:tcPr>
          <w:p>
            <w:r>
              <w:rPr>
                <w:b/>
                <w:color w:val="FFFFFF"/>
                <w:sz w:val="44"/>
              </w:rPr>
              <w:t>Feuille de route — Orchestration VISUELS</w:t>
            </w:r>
          </w:p>
        </w:tc>
        <w:tc>
          <w:tcPr>
            <w:tcW w:type="dxa" w:w="7739"/>
            <w:shd w:val="clear" w:color="auto" w:fill="70AD47"/>
          </w:tcPr>
          <w:p>
            <w:pPr>
              <w:jc w:val="right"/>
            </w:pPr>
            <w:r>
              <w:rPr>
                <w:color w:val="FFFFFF"/>
                <w:sz w:val="24"/>
              </w:rPr>
              <w:t>A4 paysage (timeline + cercle + Ishikawa)</w:t>
            </w:r>
          </w:p>
        </w:tc>
      </w:tr>
    </w:tbl>
    <w:p/>
    <w:p>
      <w:pPr>
        <w:pStyle w:val="Heading2"/>
      </w:pPr>
      <w:r>
        <w:t>Informations clés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580"/>
        <w:gridCol w:w="2580"/>
        <w:gridCol w:w="2580"/>
        <w:gridCol w:w="2580"/>
        <w:gridCol w:w="2580"/>
        <w:gridCol w:w="2580"/>
      </w:tblGrid>
      <w:tr>
        <w:tc>
          <w:tcPr>
            <w:tcW w:type="dxa" w:w="2580"/>
            <w:shd w:val="clear" w:color="auto" w:fill="70AD47"/>
          </w:tcPr>
          <w:p>
            <w:r>
              <w:rPr>
                <w:b/>
                <w:color w:val="FFFFFF"/>
              </w:rPr>
              <w:t>Projet</w:t>
            </w:r>
          </w:p>
        </w:tc>
        <w:tc>
          <w:tcPr>
            <w:tcW w:type="dxa" w:w="2580"/>
            <w:shd w:val="clear" w:color="auto" w:fill="70AD47"/>
          </w:tcPr>
          <w:p>
            <w:r>
              <w:rPr>
                <w:b/>
                <w:color w:val="FFFFFF"/>
              </w:rPr>
              <w:t>Sponsor</w:t>
            </w:r>
          </w:p>
        </w:tc>
        <w:tc>
          <w:tcPr>
            <w:tcW w:type="dxa" w:w="2580"/>
            <w:shd w:val="clear" w:color="auto" w:fill="70AD47"/>
          </w:tcPr>
          <w:p>
            <w:r>
              <w:rPr>
                <w:b/>
                <w:color w:val="FFFFFF"/>
              </w:rPr>
              <w:t>Chef de projet</w:t>
            </w:r>
          </w:p>
        </w:tc>
        <w:tc>
          <w:tcPr>
            <w:tcW w:type="dxa" w:w="2580"/>
            <w:shd w:val="clear" w:color="auto" w:fill="70AD47"/>
          </w:tcPr>
          <w:p>
            <w:r>
              <w:rPr>
                <w:b/>
                <w:color w:val="FFFFFF"/>
              </w:rPr>
              <w:t>Périmètre</w:t>
            </w:r>
          </w:p>
        </w:tc>
        <w:tc>
          <w:tcPr>
            <w:tcW w:type="dxa" w:w="2580"/>
            <w:shd w:val="clear" w:color="auto" w:fill="70AD47"/>
          </w:tcPr>
          <w:p>
            <w:r>
              <w:rPr>
                <w:b/>
                <w:color w:val="FFFFFF"/>
              </w:rPr>
              <w:t>Début</w:t>
            </w:r>
          </w:p>
        </w:tc>
        <w:tc>
          <w:tcPr>
            <w:tcW w:type="dxa" w:w="2580"/>
            <w:shd w:val="clear" w:color="auto" w:fill="70AD47"/>
          </w:tcPr>
          <w:p>
            <w:r>
              <w:rPr>
                <w:b/>
                <w:color w:val="FFFFFF"/>
              </w:rPr>
              <w:t>Fin</w:t>
            </w:r>
          </w:p>
        </w:tc>
      </w:tr>
      <w:tr>
        <w:tc>
          <w:tcPr>
            <w:tcW w:type="dxa" w:w="2580"/>
          </w:tcPr>
          <w:p>
            <w:r>
              <w:t>__________</w:t>
            </w:r>
          </w:p>
        </w:tc>
        <w:tc>
          <w:tcPr>
            <w:tcW w:type="dxa" w:w="2580"/>
          </w:tcPr>
          <w:p>
            <w:r>
              <w:t>__________</w:t>
            </w:r>
          </w:p>
        </w:tc>
        <w:tc>
          <w:tcPr>
            <w:tcW w:type="dxa" w:w="2580"/>
          </w:tcPr>
          <w:p>
            <w:r>
              <w:t>__________</w:t>
            </w:r>
          </w:p>
        </w:tc>
        <w:tc>
          <w:tcPr>
            <w:tcW w:type="dxa" w:w="2580"/>
          </w:tcPr>
          <w:p>
            <w:r>
              <w:t>__________</w:t>
            </w:r>
          </w:p>
        </w:tc>
        <w:tc>
          <w:tcPr>
            <w:tcW w:type="dxa" w:w="2580"/>
          </w:tcPr>
          <w:p>
            <w:r>
              <w:t>__________</w:t>
            </w:r>
          </w:p>
        </w:tc>
        <w:tc>
          <w:tcPr>
            <w:tcW w:type="dxa" w:w="2580"/>
          </w:tcPr>
          <w:p>
            <w:r>
              <w:t>__________</w:t>
            </w:r>
          </w:p>
        </w:tc>
      </w:tr>
    </w:tbl>
    <w:p/>
    <w:p>
      <w:pPr>
        <w:pStyle w:val="Heading2"/>
      </w:pPr>
      <w:r>
        <w:t>Vue d’ensemble orchestrée</w:t>
      </w:r>
    </w:p>
    <w:p>
      <w:r>
        <w:t>Placez la stratégie au centre (cercle), déroulez l’exécution (timeline), et utilisez Ishikawa pour traiter les risques/écarts.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5159"/>
        <w:gridCol w:w="5159"/>
        <w:gridCol w:w="5159"/>
      </w:tblGrid>
      <w:tr>
        <w:tc>
          <w:tcPr>
            <w:tcW w:type="dxa" w:w="5159"/>
          </w:tcPr>
          <w:p>
            <w:r>
              <w:drawing>
                <wp:inline xmlns:a="http://schemas.openxmlformats.org/drawingml/2006/main" xmlns:pic="http://schemas.openxmlformats.org/drawingml/2006/picture">
                  <wp:extent cx="2834640" cy="2520955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roadmap_circulaire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4640" cy="252095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5159"/>
          </w:tcPr>
          <w:p>
            <w:r>
              <w:drawing>
                <wp:inline xmlns:a="http://schemas.openxmlformats.org/drawingml/2006/main" xmlns:pic="http://schemas.openxmlformats.org/drawingml/2006/picture">
                  <wp:extent cx="2834640" cy="620802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timeline_fleches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4640" cy="62080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5159"/>
          </w:tcPr>
          <w:p>
            <w:r>
              <w:drawing>
                <wp:inline xmlns:a="http://schemas.openxmlformats.org/drawingml/2006/main" xmlns:pic="http://schemas.openxmlformats.org/drawingml/2006/picture">
                  <wp:extent cx="2834640" cy="940548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shikawa_fishbone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4640" cy="940548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pStyle w:val="Heading2"/>
      </w:pPr>
      <w:r>
        <w:t>Tableau d’alignement (Objectifs → Initiatives → Risques)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580"/>
        <w:gridCol w:w="2580"/>
        <w:gridCol w:w="2580"/>
        <w:gridCol w:w="2580"/>
        <w:gridCol w:w="2580"/>
        <w:gridCol w:w="2580"/>
      </w:tblGrid>
      <w:tr>
        <w:tc>
          <w:tcPr>
            <w:tcW w:type="dxa" w:w="2580"/>
            <w:shd w:val="clear" w:color="auto" w:fill="70AD47"/>
          </w:tcPr>
          <w:p>
            <w:r>
              <w:rPr>
                <w:b/>
                <w:color w:val="FFFFFF"/>
              </w:rPr>
              <w:t>Objectif</w:t>
            </w:r>
          </w:p>
        </w:tc>
        <w:tc>
          <w:tcPr>
            <w:tcW w:type="dxa" w:w="2580"/>
            <w:shd w:val="clear" w:color="auto" w:fill="70AD47"/>
          </w:tcPr>
          <w:p>
            <w:r>
              <w:rPr>
                <w:b/>
                <w:color w:val="FFFFFF"/>
              </w:rPr>
              <w:t>Initiative</w:t>
            </w:r>
          </w:p>
        </w:tc>
        <w:tc>
          <w:tcPr>
            <w:tcW w:type="dxa" w:w="2580"/>
            <w:shd w:val="clear" w:color="auto" w:fill="70AD47"/>
          </w:tcPr>
          <w:p>
            <w:r>
              <w:rPr>
                <w:b/>
                <w:color w:val="FFFFFF"/>
              </w:rPr>
              <w:t>Échéance</w:t>
            </w:r>
          </w:p>
        </w:tc>
        <w:tc>
          <w:tcPr>
            <w:tcW w:type="dxa" w:w="2580"/>
            <w:shd w:val="clear" w:color="auto" w:fill="70AD47"/>
          </w:tcPr>
          <w:p>
            <w:r>
              <w:rPr>
                <w:b/>
                <w:color w:val="FFFFFF"/>
              </w:rPr>
              <w:t>KPI</w:t>
            </w:r>
          </w:p>
        </w:tc>
        <w:tc>
          <w:tcPr>
            <w:tcW w:type="dxa" w:w="2580"/>
            <w:shd w:val="clear" w:color="auto" w:fill="70AD47"/>
          </w:tcPr>
          <w:p>
            <w:r>
              <w:rPr>
                <w:b/>
                <w:color w:val="FFFFFF"/>
              </w:rPr>
              <w:t>Risque</w:t>
            </w:r>
          </w:p>
        </w:tc>
        <w:tc>
          <w:tcPr>
            <w:tcW w:type="dxa" w:w="2580"/>
            <w:shd w:val="clear" w:color="auto" w:fill="70AD47"/>
          </w:tcPr>
          <w:p>
            <w:r>
              <w:rPr>
                <w:b/>
                <w:color w:val="FFFFFF"/>
              </w:rPr>
              <w:t>Mitigation</w:t>
            </w:r>
          </w:p>
        </w:tc>
      </w:tr>
      <w:tr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</w:tr>
      <w:tr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</w:tr>
      <w:tr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</w:tr>
      <w:tr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</w:tr>
      <w:tr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</w:tr>
      <w:tr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  <w:tc>
          <w:tcPr>
            <w:tcW w:type="dxa" w:w="2580"/>
          </w:tcPr>
          <w:p>
            <w:r>
              <w:t>—</w:t>
            </w:r>
          </w:p>
        </w:tc>
      </w:tr>
    </w:tbl>
    <w:p>
      <w:pPr>
        <w:pStyle w:val="Heading2"/>
      </w:pPr>
      <w:r>
        <w:t>Notes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p>
      <w:r>
        <w:t>……………………………………………………………………………………………………………………………………………………</w:t>
      </w:r>
    </w:p>
    <w:sectPr w:rsidR="00FC693F" w:rsidRPr="0006063C" w:rsidSect="00034616">
      <w:footerReference w:type="default" r:id="rId12"/>
      <w:pgSz w:w="16838" w:h="11906" w:orient="landscape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Feuille de route • Pack VISUELS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