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7030A0"/>
          </w:tcPr>
          <w:p>
            <w:pPr>
              <w:jc w:val="left"/>
            </w:pPr>
            <w:r>
              <w:rPr>
                <w:b/>
                <w:color w:val="FFFFFF"/>
                <w:sz w:val="40"/>
              </w:rPr>
              <w:t>Feuille de route — Produit IT (Agile)</w:t>
            </w:r>
          </w:p>
        </w:tc>
        <w:tc>
          <w:tcPr>
            <w:tcW w:type="dxa" w:w="5270"/>
            <w:shd w:val="clear" w:color="auto" w:fill="70AD47"/>
          </w:tcPr>
          <w:p>
            <w:pPr>
              <w:jc w:val="right"/>
            </w:pPr>
            <w:r>
              <w:rPr>
                <w:color w:val="FFFFFF"/>
                <w:sz w:val="24"/>
              </w:rPr>
              <w:t>Backlog, sprints, releases</w:t>
            </w:r>
          </w:p>
        </w:tc>
      </w:tr>
    </w:tbl>
    <w:p/>
    <w:p>
      <w:pPr>
        <w:pStyle w:val="Heading2"/>
      </w:pPr>
      <w:r>
        <w:t>Informations clés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70AD47"/>
          </w:tcPr>
          <w:p>
            <w:r>
              <w:rPr>
                <w:b/>
                <w:color w:val="FFFFFF"/>
              </w:rPr>
              <w:t>Intitulé du projet</w:t>
            </w:r>
          </w:p>
        </w:tc>
        <w:tc>
          <w:tcPr>
            <w:tcW w:type="dxa" w:w="5270"/>
          </w:tcPr>
          <w:p>
            <w:r>
              <w:t>__________</w:t>
            </w:r>
          </w:p>
        </w:tc>
      </w:tr>
      <w:tr>
        <w:tc>
          <w:tcPr>
            <w:tcW w:type="dxa" w:w="5270"/>
            <w:shd w:val="clear" w:color="auto" w:fill="70AD47"/>
          </w:tcPr>
          <w:p>
            <w:r>
              <w:rPr>
                <w:b/>
                <w:color w:val="FFFFFF"/>
              </w:rPr>
              <w:t>Sponsor</w:t>
            </w:r>
          </w:p>
        </w:tc>
        <w:tc>
          <w:tcPr>
            <w:tcW w:type="dxa" w:w="5270"/>
          </w:tcPr>
          <w:p>
            <w:r>
              <w:t>__________</w:t>
            </w:r>
          </w:p>
        </w:tc>
      </w:tr>
      <w:tr>
        <w:tc>
          <w:tcPr>
            <w:tcW w:type="dxa" w:w="5270"/>
            <w:shd w:val="clear" w:color="auto" w:fill="70AD47"/>
          </w:tcPr>
          <w:p>
            <w:r>
              <w:rPr>
                <w:b/>
                <w:color w:val="FFFFFF"/>
              </w:rPr>
              <w:t>Chef de projet</w:t>
            </w:r>
          </w:p>
        </w:tc>
        <w:tc>
          <w:tcPr>
            <w:tcW w:type="dxa" w:w="5270"/>
          </w:tcPr>
          <w:p>
            <w:r>
              <w:t>__________</w:t>
            </w:r>
          </w:p>
        </w:tc>
      </w:tr>
      <w:tr>
        <w:tc>
          <w:tcPr>
            <w:tcW w:type="dxa" w:w="5270"/>
            <w:shd w:val="clear" w:color="auto" w:fill="70AD47"/>
          </w:tcPr>
          <w:p>
            <w:r>
              <w:rPr>
                <w:b/>
                <w:color w:val="FFFFFF"/>
              </w:rPr>
              <w:t>Périmètre</w:t>
            </w:r>
          </w:p>
        </w:tc>
        <w:tc>
          <w:tcPr>
            <w:tcW w:type="dxa" w:w="5270"/>
          </w:tcPr>
          <w:p>
            <w:r>
              <w:t>__________</w:t>
            </w:r>
          </w:p>
        </w:tc>
      </w:tr>
      <w:tr>
        <w:tc>
          <w:tcPr>
            <w:tcW w:type="dxa" w:w="5270"/>
            <w:shd w:val="clear" w:color="auto" w:fill="70AD47"/>
          </w:tcPr>
          <w:p>
            <w:r>
              <w:rPr>
                <w:b/>
                <w:color w:val="FFFFFF"/>
              </w:rPr>
              <w:t>Période (Début/Fin)</w:t>
            </w:r>
          </w:p>
        </w:tc>
        <w:tc>
          <w:tcPr>
            <w:tcW w:type="dxa" w:w="5270"/>
          </w:tcPr>
          <w:p>
            <w:r>
              <w:t>____ / ____</w:t>
            </w:r>
          </w:p>
        </w:tc>
      </w:tr>
    </w:tbl>
    <w:p/>
    <w:p>
      <w:pPr>
        <w:pStyle w:val="Heading2"/>
      </w:pPr>
      <w:r>
        <w:t>Résumé exécutif</w:t>
      </w:r>
    </w:p>
    <w:p>
      <w:r>
        <w:t>Décrivez en 5–7 lignes le contexte, l’objectif principal, les contraintes majeures et l’ambition du projet.</w:t>
      </w:r>
    </w:p>
    <w:p/>
    <w:p>
      <w:pPr>
        <w:pStyle w:val="Heading2"/>
      </w:pPr>
      <w:r>
        <w:t>Timeline &amp; Jalons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71"/>
        <w:gridCol w:w="1171"/>
        <w:gridCol w:w="1171"/>
        <w:gridCol w:w="1171"/>
        <w:gridCol w:w="1171"/>
        <w:gridCol w:w="1171"/>
        <w:gridCol w:w="1171"/>
        <w:gridCol w:w="1171"/>
        <w:gridCol w:w="1171"/>
      </w:tblGrid>
      <w:tr>
        <w:tc>
          <w:tcPr>
            <w:tcW w:type="dxa" w:w="1171"/>
            <w:shd w:val="clear" w:color="auto" w:fill="7030A0"/>
            <w:vAlign w:val="center"/>
          </w:tcPr>
          <w:p>
            <w:r>
              <w:rPr>
                <w:b/>
                <w:color w:val="FFFFFF"/>
              </w:rPr>
              <w:t>Phase</w:t>
            </w:r>
          </w:p>
        </w:tc>
        <w:tc>
          <w:tcPr>
            <w:tcW w:type="dxa" w:w="1171"/>
            <w:shd w:val="clear" w:color="auto" w:fill="7030A0"/>
            <w:vAlign w:val="center"/>
          </w:tcPr>
          <w:p>
            <w:r>
              <w:rPr>
                <w:b/>
                <w:color w:val="FFFFFF"/>
              </w:rPr>
              <w:t>Objectifs</w:t>
            </w:r>
          </w:p>
        </w:tc>
        <w:tc>
          <w:tcPr>
            <w:tcW w:type="dxa" w:w="1171"/>
            <w:shd w:val="clear" w:color="auto" w:fill="7030A0"/>
            <w:vAlign w:val="center"/>
          </w:tcPr>
          <w:p>
            <w:r>
              <w:rPr>
                <w:b/>
                <w:color w:val="FFFFFF"/>
              </w:rPr>
              <w:t>Livrables</w:t>
            </w:r>
          </w:p>
        </w:tc>
        <w:tc>
          <w:tcPr>
            <w:tcW w:type="dxa" w:w="1171"/>
            <w:shd w:val="clear" w:color="auto" w:fill="7030A0"/>
            <w:vAlign w:val="center"/>
          </w:tcPr>
          <w:p>
            <w:r>
              <w:rPr>
                <w:b/>
                <w:color w:val="FFFFFF"/>
              </w:rPr>
              <w:t>Jalons</w:t>
            </w:r>
          </w:p>
        </w:tc>
        <w:tc>
          <w:tcPr>
            <w:tcW w:type="dxa" w:w="1171"/>
            <w:shd w:val="clear" w:color="auto" w:fill="7030A0"/>
            <w:vAlign w:val="center"/>
          </w:tcPr>
          <w:p>
            <w:r>
              <w:rPr>
                <w:b/>
                <w:color w:val="FFFFFF"/>
              </w:rPr>
              <w:t>Responsable</w:t>
            </w:r>
          </w:p>
        </w:tc>
        <w:tc>
          <w:tcPr>
            <w:tcW w:type="dxa" w:w="1171"/>
            <w:shd w:val="clear" w:color="auto" w:fill="7030A0"/>
            <w:vAlign w:val="center"/>
          </w:tcPr>
          <w:p>
            <w:r>
              <w:rPr>
                <w:b/>
                <w:color w:val="FFFFFF"/>
              </w:rPr>
              <w:t>Début</w:t>
            </w:r>
          </w:p>
        </w:tc>
        <w:tc>
          <w:tcPr>
            <w:tcW w:type="dxa" w:w="1171"/>
            <w:shd w:val="clear" w:color="auto" w:fill="7030A0"/>
            <w:vAlign w:val="center"/>
          </w:tcPr>
          <w:p>
            <w:r>
              <w:rPr>
                <w:b/>
                <w:color w:val="FFFFFF"/>
              </w:rPr>
              <w:t>Fin</w:t>
            </w:r>
          </w:p>
        </w:tc>
        <w:tc>
          <w:tcPr>
            <w:tcW w:type="dxa" w:w="1171"/>
            <w:shd w:val="clear" w:color="auto" w:fill="7030A0"/>
            <w:vAlign w:val="center"/>
          </w:tcPr>
          <w:p>
            <w:r>
              <w:rPr>
                <w:b/>
                <w:color w:val="FFFFFF"/>
              </w:rPr>
              <w:t>KPIs</w:t>
            </w:r>
          </w:p>
        </w:tc>
        <w:tc>
          <w:tcPr>
            <w:tcW w:type="dxa" w:w="1171"/>
            <w:shd w:val="clear" w:color="auto" w:fill="7030A0"/>
            <w:vAlign w:val="center"/>
          </w:tcPr>
          <w:p>
            <w:r>
              <w:rPr>
                <w:b/>
                <w:color w:val="FFFFFF"/>
              </w:rPr>
              <w:t>Risques &amp; Atténuation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</w:tbl>
    <w:p/>
    <w:p>
      <w:pPr>
        <w:pStyle w:val="Heading2"/>
      </w:pPr>
      <w:r>
        <w:t>KPIs &amp; Cibles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val="clear" w:color="auto" w:fill="70AD47"/>
          </w:tcPr>
          <w:p>
            <w:r>
              <w:rPr>
                <w:b/>
                <w:color w:val="FFFFFF"/>
              </w:rPr>
              <w:t>Indicateur</w:t>
            </w:r>
          </w:p>
        </w:tc>
        <w:tc>
          <w:tcPr>
            <w:tcW w:type="dxa" w:w="2108"/>
            <w:shd w:val="clear" w:color="auto" w:fill="70AD47"/>
          </w:tcPr>
          <w:p>
            <w:r>
              <w:rPr>
                <w:b/>
                <w:color w:val="FFFFFF"/>
              </w:rPr>
              <w:t>Baseline</w:t>
            </w:r>
          </w:p>
        </w:tc>
        <w:tc>
          <w:tcPr>
            <w:tcW w:type="dxa" w:w="2108"/>
            <w:shd w:val="clear" w:color="auto" w:fill="70AD47"/>
          </w:tcPr>
          <w:p>
            <w:r>
              <w:rPr>
                <w:b/>
                <w:color w:val="FFFFFF"/>
              </w:rPr>
              <w:t>Cible</w:t>
            </w:r>
          </w:p>
        </w:tc>
        <w:tc>
          <w:tcPr>
            <w:tcW w:type="dxa" w:w="2108"/>
            <w:shd w:val="clear" w:color="auto" w:fill="70AD47"/>
          </w:tcPr>
          <w:p>
            <w:r>
              <w:rPr>
                <w:b/>
                <w:color w:val="FFFFFF"/>
              </w:rPr>
              <w:t>Fréquence</w:t>
            </w:r>
          </w:p>
        </w:tc>
        <w:tc>
          <w:tcPr>
            <w:tcW w:type="dxa" w:w="2108"/>
            <w:shd w:val="clear" w:color="auto" w:fill="70AD47"/>
          </w:tcPr>
          <w:p>
            <w:r>
              <w:rPr>
                <w:b/>
                <w:color w:val="FFFFFF"/>
              </w:rPr>
              <w:t>Responsable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</w:tbl>
    <w:p/>
    <w:p>
      <w:pPr>
        <w:pStyle w:val="Heading2"/>
      </w:pPr>
      <w:r>
        <w:t>Risques Clés &amp; Plans d’atténuation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val="clear" w:color="auto" w:fill="7030A0"/>
          </w:tcPr>
          <w:p>
            <w:r>
              <w:rPr>
                <w:b/>
                <w:color w:val="FFFFFF"/>
              </w:rPr>
              <w:t>Risque</w:t>
            </w:r>
          </w:p>
        </w:tc>
        <w:tc>
          <w:tcPr>
            <w:tcW w:type="dxa" w:w="2108"/>
            <w:shd w:val="clear" w:color="auto" w:fill="7030A0"/>
          </w:tcPr>
          <w:p>
            <w:r>
              <w:rPr>
                <w:b/>
                <w:color w:val="FFFFFF"/>
              </w:rPr>
              <w:t>Prob.</w:t>
            </w:r>
          </w:p>
        </w:tc>
        <w:tc>
          <w:tcPr>
            <w:tcW w:type="dxa" w:w="2108"/>
            <w:shd w:val="clear" w:color="auto" w:fill="7030A0"/>
          </w:tcPr>
          <w:p>
            <w:r>
              <w:rPr>
                <w:b/>
                <w:color w:val="FFFFFF"/>
              </w:rPr>
              <w:t>Impact</w:t>
            </w:r>
          </w:p>
        </w:tc>
        <w:tc>
          <w:tcPr>
            <w:tcW w:type="dxa" w:w="2108"/>
            <w:shd w:val="clear" w:color="auto" w:fill="7030A0"/>
          </w:tcPr>
          <w:p>
            <w:r>
              <w:rPr>
                <w:b/>
                <w:color w:val="FFFFFF"/>
              </w:rPr>
              <w:t>Plan d’atténuation</w:t>
            </w:r>
          </w:p>
        </w:tc>
        <w:tc>
          <w:tcPr>
            <w:tcW w:type="dxa" w:w="2108"/>
            <w:shd w:val="clear" w:color="auto" w:fill="7030A0"/>
          </w:tcPr>
          <w:p>
            <w:r>
              <w:rPr>
                <w:b/>
                <w:color w:val="FFFFFF"/>
              </w:rPr>
              <w:t>Propriétaire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</w:tbl>
    <w:p/>
    <w:p>
      <w:pPr>
        <w:pStyle w:val="Heading2"/>
      </w:pPr>
      <w:r>
        <w:t>Backlog (Épiques &amp; Users stories)</w:t>
      </w:r>
    </w:p>
    <w:p>
      <w:r>
        <w:t>Structurer les épiques et stories avec critères d’acceptation (DoR/DoD).</w:t>
      </w:r>
    </w:p>
    <w:p>
      <w:pPr>
        <w:pStyle w:val="Heading2"/>
      </w:pPr>
      <w:r>
        <w:t>Timeline &amp; Jalons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71"/>
        <w:gridCol w:w="1171"/>
        <w:gridCol w:w="1171"/>
        <w:gridCol w:w="1171"/>
        <w:gridCol w:w="1171"/>
        <w:gridCol w:w="1171"/>
        <w:gridCol w:w="1171"/>
        <w:gridCol w:w="1171"/>
        <w:gridCol w:w="1171"/>
      </w:tblGrid>
      <w:tr>
        <w:tc>
          <w:tcPr>
            <w:tcW w:type="dxa" w:w="1171"/>
            <w:shd w:val="clear" w:color="auto" w:fill="7030A0"/>
            <w:vAlign w:val="center"/>
          </w:tcPr>
          <w:p>
            <w:r>
              <w:rPr>
                <w:b/>
                <w:color w:val="FFFFFF"/>
              </w:rPr>
              <w:t>Sprint</w:t>
            </w:r>
          </w:p>
        </w:tc>
        <w:tc>
          <w:tcPr>
            <w:tcW w:type="dxa" w:w="1171"/>
            <w:shd w:val="clear" w:color="auto" w:fill="7030A0"/>
            <w:vAlign w:val="center"/>
          </w:tcPr>
          <w:p>
            <w:r>
              <w:rPr>
                <w:b/>
                <w:color w:val="FFFFFF"/>
              </w:rPr>
              <w:t>Objectifs</w:t>
            </w:r>
          </w:p>
        </w:tc>
        <w:tc>
          <w:tcPr>
            <w:tcW w:type="dxa" w:w="1171"/>
            <w:shd w:val="clear" w:color="auto" w:fill="7030A0"/>
            <w:vAlign w:val="center"/>
          </w:tcPr>
          <w:p>
            <w:r>
              <w:rPr>
                <w:b/>
                <w:color w:val="FFFFFF"/>
              </w:rPr>
              <w:t>Stories clés</w:t>
            </w:r>
          </w:p>
        </w:tc>
        <w:tc>
          <w:tcPr>
            <w:tcW w:type="dxa" w:w="1171"/>
            <w:shd w:val="clear" w:color="auto" w:fill="7030A0"/>
            <w:vAlign w:val="center"/>
          </w:tcPr>
          <w:p>
            <w:r>
              <w:rPr>
                <w:b/>
                <w:color w:val="FFFFFF"/>
              </w:rPr>
              <w:t>Capacité</w:t>
            </w:r>
          </w:p>
        </w:tc>
        <w:tc>
          <w:tcPr>
            <w:tcW w:type="dxa" w:w="1171"/>
            <w:shd w:val="clear" w:color="auto" w:fill="7030A0"/>
            <w:vAlign w:val="center"/>
          </w:tcPr>
          <w:p>
            <w:r>
              <w:rPr>
                <w:b/>
                <w:color w:val="FFFFFF"/>
              </w:rPr>
              <w:t>Risques</w:t>
            </w:r>
          </w:p>
        </w:tc>
        <w:tc>
          <w:tcPr>
            <w:tcW w:type="dxa" w:w="1171"/>
            <w:shd w:val="clear" w:color="auto" w:fill="7030A0"/>
            <w:vAlign w:val="center"/>
          </w:tcPr>
          <w:p>
            <w:r>
              <w:rPr>
                <w:b/>
                <w:color w:val="FFFFFF"/>
              </w:rPr>
              <w:t>Démo/Jalon</w:t>
            </w:r>
          </w:p>
        </w:tc>
        <w:tc>
          <w:tcPr>
            <w:tcW w:type="dxa" w:w="1171"/>
            <w:shd w:val="clear" w:color="auto" w:fill="7030A0"/>
            <w:vAlign w:val="center"/>
          </w:tcPr>
          <w:p>
            <w:r>
              <w:rPr>
                <w:b/>
                <w:color w:val="FFFFFF"/>
              </w:rPr>
              <w:t>Responsable</w:t>
            </w:r>
          </w:p>
        </w:tc>
        <w:tc>
          <w:tcPr>
            <w:tcW w:type="dxa" w:w="1171"/>
            <w:shd w:val="clear" w:color="auto" w:fill="7030A0"/>
            <w:vAlign w:val="center"/>
          </w:tcPr>
          <w:p>
            <w:r>
              <w:rPr>
                <w:b/>
                <w:color w:val="FFFFFF"/>
              </w:rPr>
              <w:t>Début</w:t>
            </w:r>
          </w:p>
        </w:tc>
        <w:tc>
          <w:tcPr>
            <w:tcW w:type="dxa" w:w="1171"/>
            <w:shd w:val="clear" w:color="auto" w:fill="7030A0"/>
            <w:vAlign w:val="center"/>
          </w:tcPr>
          <w:p>
            <w:r>
              <w:rPr>
                <w:b/>
                <w:color w:val="FFFFFF"/>
              </w:rPr>
              <w:t>Fin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</w:tbl>
    <w:p/>
    <w:p>
      <w:pPr>
        <w:pStyle w:val="Heading2"/>
      </w:pPr>
      <w:r>
        <w:t>Gouvernance &amp; Rituels</w:t>
      </w:r>
    </w:p>
    <w:p>
      <w:r>
        <w:rPr>
          <w:b/>
        </w:rPr>
        <w:t xml:space="preserve">☐ </w:t>
      </w:r>
      <w:r>
        <w:t>Daily stand-up</w:t>
      </w:r>
    </w:p>
    <w:p>
      <w:r>
        <w:rPr>
          <w:b/>
        </w:rPr>
        <w:t xml:space="preserve">☐ </w:t>
      </w:r>
      <w:r>
        <w:t>Sprint planning</w:t>
      </w:r>
    </w:p>
    <w:p>
      <w:r>
        <w:rPr>
          <w:b/>
        </w:rPr>
        <w:t xml:space="preserve">☐ </w:t>
      </w:r>
      <w:r>
        <w:t>Sprint review</w:t>
      </w:r>
    </w:p>
    <w:p>
      <w:r>
        <w:rPr>
          <w:b/>
        </w:rPr>
        <w:t xml:space="preserve">☐ </w:t>
      </w:r>
      <w:r>
        <w:t>Rétrospective</w:t>
      </w:r>
    </w:p>
    <w:p>
      <w:pPr>
        <w:pStyle w:val="Heading2"/>
      </w:pPr>
      <w:r>
        <w:t>Notes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Feuille de route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7030A0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7030A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