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2F5597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Feuille de route — Générique</w:t>
            </w:r>
          </w:p>
        </w:tc>
        <w:tc>
          <w:tcPr>
            <w:tcW w:type="dxa" w:w="5270"/>
            <w:shd w:val="clear" w:color="auto" w:fill="70AD47"/>
          </w:tcPr>
          <w:p>
            <w:pPr>
              <w:jc w:val="right"/>
            </w:pPr>
            <w:r>
              <w:rPr>
                <w:color w:val="FFFFFF"/>
                <w:sz w:val="24"/>
              </w:rPr>
              <w:t>Modèle prêt à remplir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Intitulé du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70AD47"/>
          </w:tcPr>
          <w:p>
            <w:r>
              <w:rPr>
                <w:b/>
                <w:color w:val="FFFFFF"/>
              </w:rPr>
              <w:t>Période (Début/Fin)</w:t>
            </w:r>
          </w:p>
        </w:tc>
        <w:tc>
          <w:tcPr>
            <w:tcW w:type="dxa" w:w="5270"/>
          </w:tcPr>
          <w:p>
            <w:r>
              <w:t>____ / ____</w:t>
            </w:r>
          </w:p>
        </w:tc>
      </w:tr>
    </w:tbl>
    <w:p/>
    <w:p>
      <w:pPr>
        <w:pStyle w:val="Heading2"/>
      </w:pPr>
      <w:r>
        <w:t>Résumé exécutif</w:t>
      </w:r>
    </w:p>
    <w:p>
      <w:r>
        <w:t>Décrivez en 5–7 lignes le contexte, l’objectif principal, les contraintes majeures et l’ambition du projet.</w:t>
      </w:r>
    </w:p>
    <w:p/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Livrables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Jalons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Fin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KPIs</w:t>
            </w:r>
          </w:p>
        </w:tc>
        <w:tc>
          <w:tcPr>
            <w:tcW w:type="dxa" w:w="1171"/>
            <w:shd w:val="clear" w:color="auto" w:fill="2F5597"/>
            <w:vAlign w:val="center"/>
          </w:tcPr>
          <w:p>
            <w:r>
              <w:rPr>
                <w:b/>
                <w:color w:val="FFFFFF"/>
              </w:rPr>
              <w:t>Risques &amp; Atténuation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Risques Clés &amp; Plans d’atténuation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2F5597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108"/>
            <w:shd w:val="clear" w:color="auto" w:fill="2F5597"/>
          </w:tcPr>
          <w:p>
            <w:r>
              <w:rPr>
                <w:b/>
                <w:color w:val="FFFFFF"/>
              </w:rPr>
              <w:t>Prob.</w:t>
            </w:r>
          </w:p>
        </w:tc>
        <w:tc>
          <w:tcPr>
            <w:tcW w:type="dxa" w:w="2108"/>
            <w:shd w:val="clear" w:color="auto" w:fill="2F5597"/>
          </w:tcPr>
          <w:p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2108"/>
            <w:shd w:val="clear" w:color="auto" w:fill="2F5597"/>
          </w:tcPr>
          <w:p>
            <w:r>
              <w:rPr>
                <w:b/>
                <w:color w:val="FFFFFF"/>
              </w:rPr>
              <w:t>Plan d’atténuation</w:t>
            </w:r>
          </w:p>
        </w:tc>
        <w:tc>
          <w:tcPr>
            <w:tcW w:type="dxa" w:w="2108"/>
            <w:shd w:val="clear" w:color="auto" w:fill="2F5597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Parties prenantes &amp; RACI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Activité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R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A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C</w:t>
            </w:r>
          </w:p>
        </w:tc>
        <w:tc>
          <w:tcPr>
            <w:tcW w:type="dxa" w:w="2108"/>
            <w:shd w:val="clear" w:color="auto" w:fill="70AD47"/>
          </w:tcPr>
          <w:p>
            <w:r>
              <w:rPr>
                <w:b/>
                <w:color w:val="FFFFFF"/>
              </w:rPr>
              <w:t>I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2F5597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2F5597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