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0070C0"/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Feuille de route — Éducation &amp; formation</w:t>
            </w:r>
          </w:p>
        </w:tc>
        <w:tc>
          <w:tcPr>
            <w:tcW w:type="dxa" w:w="5270"/>
            <w:shd w:val="clear" w:color="auto" w:fill="00B050"/>
          </w:tcPr>
          <w:p>
            <w:pPr>
              <w:jc w:val="right"/>
            </w:pPr>
            <w:r>
              <w:rPr>
                <w:color w:val="FFFFFF"/>
                <w:sz w:val="24"/>
              </w:rPr>
              <w:t>Séquences, ressources, évaluation</w:t>
            </w:r>
          </w:p>
        </w:tc>
      </w:tr>
    </w:tbl>
    <w:p/>
    <w:p>
      <w:pPr>
        <w:pStyle w:val="Heading2"/>
      </w:pPr>
      <w:r>
        <w:t>Informations clés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00B050"/>
          </w:tcPr>
          <w:p>
            <w:r>
              <w:rPr>
                <w:b/>
                <w:color w:val="FFFFFF"/>
              </w:rPr>
              <w:t>Intitulé du projet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00B050"/>
          </w:tcPr>
          <w:p>
            <w:r>
              <w:rPr>
                <w:b/>
                <w:color w:val="FFFFFF"/>
              </w:rPr>
              <w:t>Sponsor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00B050"/>
          </w:tcPr>
          <w:p>
            <w:r>
              <w:rPr>
                <w:b/>
                <w:color w:val="FFFFFF"/>
              </w:rPr>
              <w:t>Chef de projet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00B050"/>
          </w:tcPr>
          <w:p>
            <w:r>
              <w:rPr>
                <w:b/>
                <w:color w:val="FFFFFF"/>
              </w:rPr>
              <w:t>Périmètre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00B050"/>
          </w:tcPr>
          <w:p>
            <w:r>
              <w:rPr>
                <w:b/>
                <w:color w:val="FFFFFF"/>
              </w:rPr>
              <w:t>Période (Début/Fin)</w:t>
            </w:r>
          </w:p>
        </w:tc>
        <w:tc>
          <w:tcPr>
            <w:tcW w:type="dxa" w:w="5270"/>
          </w:tcPr>
          <w:p>
            <w:r>
              <w:t>____ / ____</w:t>
            </w:r>
          </w:p>
        </w:tc>
      </w:tr>
    </w:tbl>
    <w:p/>
    <w:p>
      <w:pPr>
        <w:pStyle w:val="Heading2"/>
      </w:pPr>
      <w:r>
        <w:t>Résumé exécutif</w:t>
      </w:r>
    </w:p>
    <w:p>
      <w:r>
        <w:t>Décrivez en 5–7 lignes le contexte, l’objectif principal, les contraintes majeures et l’ambition du projet.</w:t>
      </w:r>
    </w:p>
    <w:p/>
    <w:p>
      <w:pPr>
        <w:pStyle w:val="Heading2"/>
      </w:pPr>
      <w:r>
        <w:t>Timeline &amp; Jalons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71"/>
        <w:gridCol w:w="1171"/>
        <w:gridCol w:w="1171"/>
        <w:gridCol w:w="1171"/>
        <w:gridCol w:w="1171"/>
        <w:gridCol w:w="1171"/>
        <w:gridCol w:w="1171"/>
        <w:gridCol w:w="1171"/>
        <w:gridCol w:w="1171"/>
      </w:tblGrid>
      <w:tr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Phase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Objectifs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Livrables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Jalons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Début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Fin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KPIs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Risques &amp; Atténuation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</w:tbl>
    <w:p/>
    <w:p>
      <w:pPr>
        <w:pStyle w:val="Heading2"/>
      </w:pPr>
      <w:r>
        <w:t>KPIs &amp; Cibles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00B050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2108"/>
            <w:shd w:val="clear" w:color="auto" w:fill="00B050"/>
          </w:tcPr>
          <w:p>
            <w:r>
              <w:rPr>
                <w:b/>
                <w:color w:val="FFFFFF"/>
              </w:rPr>
              <w:t>Baseline</w:t>
            </w:r>
          </w:p>
        </w:tc>
        <w:tc>
          <w:tcPr>
            <w:tcW w:type="dxa" w:w="2108"/>
            <w:shd w:val="clear" w:color="auto" w:fill="00B050"/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2108"/>
            <w:shd w:val="clear" w:color="auto" w:fill="00B050"/>
          </w:tcPr>
          <w:p>
            <w:r>
              <w:rPr>
                <w:b/>
                <w:color w:val="FFFFFF"/>
              </w:rPr>
              <w:t>Fréquence</w:t>
            </w:r>
          </w:p>
        </w:tc>
        <w:tc>
          <w:tcPr>
            <w:tcW w:type="dxa" w:w="2108"/>
            <w:shd w:val="clear" w:color="auto" w:fill="00B050"/>
          </w:tcPr>
          <w:p>
            <w:r>
              <w:rPr>
                <w:b/>
                <w:color w:val="FFFFFF"/>
              </w:rPr>
              <w:t>Responsable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/>
    <w:p>
      <w:pPr>
        <w:pStyle w:val="Heading2"/>
      </w:pPr>
      <w:r>
        <w:t>Risques Clés &amp; Plans d’atténuation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0070C0"/>
          </w:tcPr>
          <w:p>
            <w:r>
              <w:rPr>
                <w:b/>
                <w:color w:val="FFFFFF"/>
              </w:rPr>
              <w:t>Risque</w:t>
            </w:r>
          </w:p>
        </w:tc>
        <w:tc>
          <w:tcPr>
            <w:tcW w:type="dxa" w:w="2108"/>
            <w:shd w:val="clear" w:color="auto" w:fill="0070C0"/>
          </w:tcPr>
          <w:p>
            <w:r>
              <w:rPr>
                <w:b/>
                <w:color w:val="FFFFFF"/>
              </w:rPr>
              <w:t>Prob.</w:t>
            </w:r>
          </w:p>
        </w:tc>
        <w:tc>
          <w:tcPr>
            <w:tcW w:type="dxa" w:w="2108"/>
            <w:shd w:val="clear" w:color="auto" w:fill="0070C0"/>
          </w:tcPr>
          <w:p>
            <w:r>
              <w:rPr>
                <w:b/>
                <w:color w:val="FFFFFF"/>
              </w:rPr>
              <w:t>Impact</w:t>
            </w:r>
          </w:p>
        </w:tc>
        <w:tc>
          <w:tcPr>
            <w:tcW w:type="dxa" w:w="2108"/>
            <w:shd w:val="clear" w:color="auto" w:fill="0070C0"/>
          </w:tcPr>
          <w:p>
            <w:r>
              <w:rPr>
                <w:b/>
                <w:color w:val="FFFFFF"/>
              </w:rPr>
              <w:t>Plan d’atténuation</w:t>
            </w:r>
          </w:p>
        </w:tc>
        <w:tc>
          <w:tcPr>
            <w:tcW w:type="dxa" w:w="2108"/>
            <w:shd w:val="clear" w:color="auto" w:fill="0070C0"/>
          </w:tcPr>
          <w:p>
            <w:r>
              <w:rPr>
                <w:b/>
                <w:color w:val="FFFFFF"/>
              </w:rPr>
              <w:t>Propriétaire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/>
    <w:p>
      <w:pPr>
        <w:pStyle w:val="Heading2"/>
      </w:pPr>
      <w:r>
        <w:t>Compétences visées</w:t>
      </w:r>
    </w:p>
    <w:p>
      <w:r>
        <w:t>Lister les compétences, savoirs et attitudes à développer.</w:t>
      </w:r>
    </w:p>
    <w:p>
      <w:pPr>
        <w:pStyle w:val="Heading2"/>
      </w:pPr>
      <w:r>
        <w:t>Timeline &amp; Jalons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71"/>
        <w:gridCol w:w="1171"/>
        <w:gridCol w:w="1171"/>
        <w:gridCol w:w="1171"/>
        <w:gridCol w:w="1171"/>
        <w:gridCol w:w="1171"/>
        <w:gridCol w:w="1171"/>
        <w:gridCol w:w="1171"/>
        <w:gridCol w:w="1171"/>
      </w:tblGrid>
      <w:tr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Séquence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Objectifs pédagogiques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Contenus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Activités/Exercices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Évaluation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Ressources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Durée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171"/>
            <w:shd w:val="clear" w:color="auto" w:fill="0070C0"/>
            <w:vAlign w:val="center"/>
          </w:tcPr>
          <w:p>
            <w:r>
              <w:rPr>
                <w:b/>
                <w:color w:val="FFFFFF"/>
              </w:rPr>
              <w:t>Remarques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</w:tbl>
    <w:p/>
    <w:p>
      <w:pPr>
        <w:pStyle w:val="Heading2"/>
      </w:pPr>
      <w:r>
        <w:t>Éléments logistiques</w:t>
      </w:r>
    </w:p>
    <w:p>
      <w:r>
        <w:rPr>
          <w:b/>
        </w:rPr>
        <w:t xml:space="preserve">☐ </w:t>
      </w:r>
      <w:r>
        <w:t>Salle &amp; matériel</w:t>
      </w:r>
    </w:p>
    <w:p>
      <w:r>
        <w:rPr>
          <w:b/>
        </w:rPr>
        <w:t xml:space="preserve">☐ </w:t>
      </w:r>
      <w:r>
        <w:t>Supports imprimés</w:t>
      </w:r>
    </w:p>
    <w:p>
      <w:r>
        <w:rPr>
          <w:b/>
        </w:rPr>
        <w:t xml:space="preserve">☐ </w:t>
      </w:r>
      <w:r>
        <w:t>Plateforme en ligne</w:t>
      </w:r>
    </w:p>
    <w:p>
      <w:r>
        <w:rPr>
          <w:b/>
        </w:rPr>
        <w:t xml:space="preserve">☐ </w:t>
      </w:r>
      <w:r>
        <w:t>Feedback apprenants</w:t>
      </w:r>
    </w:p>
    <w:p>
      <w:pPr>
        <w:pStyle w:val="Heading2"/>
      </w:pPr>
      <w:r>
        <w:t>Notes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Feuille de route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0070C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0070C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