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0B5394"/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t>Exemples de valeurs d’entreprise — Pack couleurs</w:t>
            </w:r>
          </w:p>
          <w:p>
            <w:pPr>
              <w:jc w:val="center"/>
            </w:pPr>
            <w:r>
              <w:t>A4 — prêt à personnaliser</w:t>
            </w:r>
            <w:r>
              <w:rPr>
                <w:color w:val="FFFFFF"/>
                <w:sz w:val="22"/>
              </w:rPr>
              <w:t>A4 — prêt à personnaliser</w:t>
            </w:r>
          </w:p>
        </w:tc>
      </w:tr>
    </w:tbl>
    <w:p/>
    <w:p>
      <w:r>
        <w:t>Ce pack propose 10 valeurs formulées avec un mantra, une définition courte, des comportements observables et un bandeau de couleur par valeur.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50"/>
        <w:gridCol w:w="2550"/>
        <w:gridCol w:w="2550"/>
        <w:gridCol w:w="2550"/>
      </w:tblGrid>
      <w:tr>
        <w:tc>
          <w:tcPr>
            <w:tcW w:type="dxa" w:w="2550"/>
            <w:shd w:fill="EEF3FB"/>
          </w:tcPr>
          <w:p>
            <w:r>
              <w:t>Valeur</w:t>
            </w:r>
          </w:p>
        </w:tc>
        <w:tc>
          <w:tcPr>
            <w:tcW w:type="dxa" w:w="2550"/>
            <w:shd w:fill="EEF3FB"/>
          </w:tcPr>
          <w:p>
            <w:r>
              <w:t>Mantra</w:t>
            </w:r>
          </w:p>
        </w:tc>
        <w:tc>
          <w:tcPr>
            <w:tcW w:type="dxa" w:w="2550"/>
            <w:shd w:fill="EEF3FB"/>
          </w:tcPr>
          <w:p>
            <w:r>
              <w:t>Couleur</w:t>
            </w:r>
          </w:p>
        </w:tc>
        <w:tc>
          <w:tcPr>
            <w:tcW w:type="dxa" w:w="2550"/>
            <w:shd w:fill="EEF3FB"/>
          </w:tcPr>
          <w:p>
            <w:r>
              <w:t>Pastille</w:t>
            </w:r>
          </w:p>
        </w:tc>
      </w:tr>
      <w:tr>
        <w:tc>
          <w:tcPr>
            <w:tcW w:type="dxa" w:w="2550"/>
          </w:tcPr>
          <w:p>
            <w:r>
              <w:t>Intégrité</w:t>
            </w:r>
          </w:p>
        </w:tc>
        <w:tc>
          <w:tcPr>
            <w:tcW w:type="dxa" w:w="2550"/>
          </w:tcPr>
          <w:p>
            <w:r>
              <w:t>Je fais ce qui est juste, même sans témoin.</w:t>
            </w:r>
          </w:p>
        </w:tc>
        <w:tc>
          <w:tcPr>
            <w:tcW w:type="dxa" w:w="2550"/>
          </w:tcPr>
          <w:p>
            <w:r>
              <w:t>#163A5F</w:t>
            </w:r>
          </w:p>
        </w:tc>
        <w:tc>
          <w:tcPr>
            <w:tcW w:type="dxa" w:w="2550"/>
            <w:shd w:fill="163A5F"/>
          </w:tcPr>
          <w:p/>
        </w:tc>
      </w:tr>
      <w:tr>
        <w:tc>
          <w:tcPr>
            <w:tcW w:type="dxa" w:w="2550"/>
          </w:tcPr>
          <w:p>
            <w:r>
              <w:t>Orientation client</w:t>
            </w:r>
          </w:p>
        </w:tc>
        <w:tc>
          <w:tcPr>
            <w:tcW w:type="dxa" w:w="2550"/>
          </w:tcPr>
          <w:p>
            <w:r>
              <w:t>Je crée de la valeur utile et mesurable.</w:t>
            </w:r>
          </w:p>
        </w:tc>
        <w:tc>
          <w:tcPr>
            <w:tcW w:type="dxa" w:w="2550"/>
          </w:tcPr>
          <w:p>
            <w:r>
              <w:t>#1B5E20</w:t>
            </w:r>
          </w:p>
        </w:tc>
        <w:tc>
          <w:tcPr>
            <w:tcW w:type="dxa" w:w="2550"/>
            <w:shd w:fill="1B5E20"/>
          </w:tcPr>
          <w:p/>
        </w:tc>
      </w:tr>
      <w:tr>
        <w:tc>
          <w:tcPr>
            <w:tcW w:type="dxa" w:w="2550"/>
          </w:tcPr>
          <w:p>
            <w:r>
              <w:t>Esprit d’équipe</w:t>
            </w:r>
          </w:p>
        </w:tc>
        <w:tc>
          <w:tcPr>
            <w:tcW w:type="dxa" w:w="2550"/>
          </w:tcPr>
          <w:p>
            <w:r>
              <w:t>Nous réussissons ensemble.</w:t>
            </w:r>
          </w:p>
        </w:tc>
        <w:tc>
          <w:tcPr>
            <w:tcW w:type="dxa" w:w="2550"/>
          </w:tcPr>
          <w:p>
            <w:r>
              <w:t>#4A148C</w:t>
            </w:r>
          </w:p>
        </w:tc>
        <w:tc>
          <w:tcPr>
            <w:tcW w:type="dxa" w:w="2550"/>
            <w:shd w:fill="4A148C"/>
          </w:tcPr>
          <w:p/>
        </w:tc>
      </w:tr>
      <w:tr>
        <w:tc>
          <w:tcPr>
            <w:tcW w:type="dxa" w:w="2550"/>
          </w:tcPr>
          <w:p>
            <w:r>
              <w:t>Responsabilité &amp; Ownership</w:t>
            </w:r>
          </w:p>
        </w:tc>
        <w:tc>
          <w:tcPr>
            <w:tcW w:type="dxa" w:w="2550"/>
          </w:tcPr>
          <w:p>
            <w:r>
              <w:t>J’assume les résultats.</w:t>
            </w:r>
          </w:p>
        </w:tc>
        <w:tc>
          <w:tcPr>
            <w:tcW w:type="dxa" w:w="2550"/>
          </w:tcPr>
          <w:p>
            <w:r>
              <w:t>#0D47A1</w:t>
            </w:r>
          </w:p>
        </w:tc>
        <w:tc>
          <w:tcPr>
            <w:tcW w:type="dxa" w:w="2550"/>
            <w:shd w:fill="0D47A1"/>
          </w:tcPr>
          <w:p/>
        </w:tc>
      </w:tr>
      <w:tr>
        <w:tc>
          <w:tcPr>
            <w:tcW w:type="dxa" w:w="2550"/>
          </w:tcPr>
          <w:p>
            <w:r>
              <w:t>Excellence &amp; Qualité</w:t>
            </w:r>
          </w:p>
        </w:tc>
        <w:tc>
          <w:tcPr>
            <w:tcW w:type="dxa" w:w="2550"/>
          </w:tcPr>
          <w:p>
            <w:r>
              <w:t>Précision, fiabilité, amélioration continue.</w:t>
            </w:r>
          </w:p>
        </w:tc>
        <w:tc>
          <w:tcPr>
            <w:tcW w:type="dxa" w:w="2550"/>
          </w:tcPr>
          <w:p>
            <w:r>
              <w:t>#BF360C</w:t>
            </w:r>
          </w:p>
        </w:tc>
        <w:tc>
          <w:tcPr>
            <w:tcW w:type="dxa" w:w="2550"/>
            <w:shd w:fill="BF360C"/>
          </w:tcPr>
          <w:p/>
        </w:tc>
      </w:tr>
      <w:tr>
        <w:tc>
          <w:tcPr>
            <w:tcW w:type="dxa" w:w="2550"/>
          </w:tcPr>
          <w:p>
            <w:r>
              <w:t>Innovation</w:t>
            </w:r>
          </w:p>
        </w:tc>
        <w:tc>
          <w:tcPr>
            <w:tcW w:type="dxa" w:w="2550"/>
          </w:tcPr>
          <w:p>
            <w:r>
              <w:t>Tester petit, apprendre vite, partager.</w:t>
            </w:r>
          </w:p>
        </w:tc>
        <w:tc>
          <w:tcPr>
            <w:tcW w:type="dxa" w:w="2550"/>
          </w:tcPr>
          <w:p>
            <w:r>
              <w:t>#006064</w:t>
            </w:r>
          </w:p>
        </w:tc>
        <w:tc>
          <w:tcPr>
            <w:tcW w:type="dxa" w:w="2550"/>
            <w:shd w:fill="006064"/>
          </w:tcPr>
          <w:p/>
        </w:tc>
      </w:tr>
      <w:tr>
        <w:tc>
          <w:tcPr>
            <w:tcW w:type="dxa" w:w="2550"/>
          </w:tcPr>
          <w:p>
            <w:r>
              <w:t>Inclusion &amp; Respect</w:t>
            </w:r>
          </w:p>
        </w:tc>
        <w:tc>
          <w:tcPr>
            <w:tcW w:type="dxa" w:w="2550"/>
          </w:tcPr>
          <w:p>
            <w:r>
              <w:t>Chacun a sa place, chacun progresse.</w:t>
            </w:r>
          </w:p>
        </w:tc>
        <w:tc>
          <w:tcPr>
            <w:tcW w:type="dxa" w:w="2550"/>
          </w:tcPr>
          <w:p>
            <w:r>
              <w:t>#AD1457</w:t>
            </w:r>
          </w:p>
        </w:tc>
        <w:tc>
          <w:tcPr>
            <w:tcW w:type="dxa" w:w="2550"/>
            <w:shd w:fill="AD1457"/>
          </w:tcPr>
          <w:p/>
        </w:tc>
      </w:tr>
      <w:tr>
        <w:tc>
          <w:tcPr>
            <w:tcW w:type="dxa" w:w="2550"/>
          </w:tcPr>
          <w:p>
            <w:r>
              <w:t>Apprentissage &amp; Growth</w:t>
            </w:r>
          </w:p>
        </w:tc>
        <w:tc>
          <w:tcPr>
            <w:tcW w:type="dxa" w:w="2550"/>
          </w:tcPr>
          <w:p>
            <w:r>
              <w:t>Je progresse et je transmets.</w:t>
            </w:r>
          </w:p>
        </w:tc>
        <w:tc>
          <w:tcPr>
            <w:tcW w:type="dxa" w:w="2550"/>
          </w:tcPr>
          <w:p>
            <w:r>
              <w:t>#263238</w:t>
            </w:r>
          </w:p>
        </w:tc>
        <w:tc>
          <w:tcPr>
            <w:tcW w:type="dxa" w:w="2550"/>
            <w:shd w:fill="263238"/>
          </w:tcPr>
          <w:p/>
        </w:tc>
      </w:tr>
      <w:tr>
        <w:tc>
          <w:tcPr>
            <w:tcW w:type="dxa" w:w="2550"/>
          </w:tcPr>
          <w:p>
            <w:r>
              <w:t>Durabilité (ESG)</w:t>
            </w:r>
          </w:p>
        </w:tc>
        <w:tc>
          <w:tcPr>
            <w:tcW w:type="dxa" w:w="2550"/>
          </w:tcPr>
          <w:p>
            <w:r>
              <w:t>Penser impact et long terme.</w:t>
            </w:r>
          </w:p>
        </w:tc>
        <w:tc>
          <w:tcPr>
            <w:tcW w:type="dxa" w:w="2550"/>
          </w:tcPr>
          <w:p>
            <w:r>
              <w:t>#2E7D32</w:t>
            </w:r>
          </w:p>
        </w:tc>
        <w:tc>
          <w:tcPr>
            <w:tcW w:type="dxa" w:w="2550"/>
            <w:shd w:fill="2E7D32"/>
          </w:tcPr>
          <w:p/>
        </w:tc>
      </w:tr>
      <w:tr>
        <w:tc>
          <w:tcPr>
            <w:tcW w:type="dxa" w:w="2550"/>
          </w:tcPr>
          <w:p>
            <w:r>
              <w:t>Sécurité &amp; Bien‑être</w:t>
            </w:r>
          </w:p>
        </w:tc>
        <w:tc>
          <w:tcPr>
            <w:tcW w:type="dxa" w:w="2550"/>
          </w:tcPr>
          <w:p>
            <w:r>
              <w:t>Protéger la santé des personnes.</w:t>
            </w:r>
          </w:p>
        </w:tc>
        <w:tc>
          <w:tcPr>
            <w:tcW w:type="dxa" w:w="2550"/>
          </w:tcPr>
          <w:p>
            <w:r>
              <w:t>#37474F</w:t>
            </w:r>
          </w:p>
        </w:tc>
        <w:tc>
          <w:tcPr>
            <w:tcW w:type="dxa" w:w="2550"/>
            <w:shd w:fill="37474F"/>
          </w:tcPr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163A5F"/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t>Valeur — Intégrité</w:t>
            </w:r>
          </w:p>
          <w:p>
            <w:pPr>
              <w:jc w:val="center"/>
            </w:pPr>
            <w:r>
              <w:t>Je fais ce qui est juste, même sans témoin.</w:t>
            </w:r>
            <w:r>
              <w:rPr>
                <w:color w:val="FFFFFF"/>
                <w:sz w:val="22"/>
              </w:rPr>
              <w:t>Je fais ce qui est juste, même sans témoin.</w:t>
            </w:r>
          </w:p>
        </w:tc>
      </w:tr>
    </w:tbl>
    <w:p/>
    <w:p>
      <w:r>
        <w:rPr>
          <w:b/>
          <w:sz w:val="24"/>
        </w:rPr>
        <w:t>Définition</w:t>
      </w:r>
    </w:p>
    <w:p>
      <w:r>
        <w:t>Agir avec honnêteté et transparence, respecter la loi et les engagements, même en l’absence de contrôle.</w:t>
      </w:r>
    </w:p>
    <w:p>
      <w:r>
        <w:rPr>
          <w:b/>
          <w:sz w:val="24"/>
        </w:rPr>
        <w:t>Comportements attendus (observables)</w:t>
      </w:r>
    </w:p>
    <w:p>
      <w:r>
        <w:rPr>
          <w:sz w:val="22"/>
        </w:rPr>
        <w:t>• Je documente mes décisions.</w:t>
      </w:r>
    </w:p>
    <w:p>
      <w:r>
        <w:rPr>
          <w:sz w:val="22"/>
        </w:rPr>
        <w:t>• Je déclare les conflits d’intérêts.</w:t>
      </w:r>
    </w:p>
    <w:p>
      <w:r>
        <w:rPr>
          <w:sz w:val="22"/>
        </w:rPr>
        <w:t>• Je protège la confidentialité.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fill="E9F7EF"/>
          </w:tcPr>
          <w:p>
            <w:r>
              <w:t>Do (à faire)</w:t>
            </w:r>
          </w:p>
        </w:tc>
        <w:tc>
          <w:tcPr>
            <w:tcW w:type="dxa" w:w="5100"/>
            <w:shd w:fill="FCE4EC"/>
          </w:tcPr>
          <w:p>
            <w:r>
              <w:t>Don’t (à éviter)</w:t>
            </w:r>
          </w:p>
        </w:tc>
      </w:tr>
      <w:tr>
        <w:tc>
          <w:tcPr>
            <w:tcW w:type="dxa" w:w="5100"/>
          </w:tcPr>
          <w:p>
            <w:r>
              <w:t>Ex. Documenter / partager / alerter tôt</w:t>
            </w:r>
          </w:p>
        </w:tc>
        <w:tc>
          <w:tcPr>
            <w:tcW w:type="dxa" w:w="5100"/>
          </w:tcPr>
          <w:p>
            <w:r>
              <w:t>Ex. Raccourcis opaques / promesses imprécises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1B5E20"/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t>Valeur — Orientation client</w:t>
            </w:r>
          </w:p>
          <w:p>
            <w:pPr>
              <w:jc w:val="center"/>
            </w:pPr>
            <w:r>
              <w:t>Je crée de la valeur utile et mesurable.</w:t>
            </w:r>
            <w:r>
              <w:rPr>
                <w:color w:val="FFFFFF"/>
                <w:sz w:val="22"/>
              </w:rPr>
              <w:t>Je crée de la valeur utile et mesurable.</w:t>
            </w:r>
          </w:p>
        </w:tc>
      </w:tr>
    </w:tbl>
    <w:p/>
    <w:p>
      <w:r>
        <w:rPr>
          <w:b/>
          <w:sz w:val="24"/>
        </w:rPr>
        <w:t>Définition</w:t>
      </w:r>
    </w:p>
    <w:p>
      <w:r>
        <w:t>Comprendre les besoins réels, livrer ce qui compte et mesurer l’impact sur la satisfaction et la fidélité.</w:t>
      </w:r>
    </w:p>
    <w:p>
      <w:r>
        <w:rPr>
          <w:b/>
          <w:sz w:val="24"/>
        </w:rPr>
        <w:t>Comportements attendus (observables)</w:t>
      </w:r>
    </w:p>
    <w:p>
      <w:r>
        <w:rPr>
          <w:sz w:val="22"/>
        </w:rPr>
        <w:t>• Je reformule le besoin en critères d’acceptation.</w:t>
      </w:r>
    </w:p>
    <w:p>
      <w:r>
        <w:rPr>
          <w:sz w:val="22"/>
        </w:rPr>
        <w:t>• Je priorise selon la valeur client.</w:t>
      </w:r>
    </w:p>
    <w:p>
      <w:r>
        <w:rPr>
          <w:sz w:val="22"/>
        </w:rPr>
        <w:t>• Je collecte un feedback structuré.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fill="E9F7EF"/>
          </w:tcPr>
          <w:p>
            <w:r>
              <w:t>Do (à faire)</w:t>
            </w:r>
          </w:p>
        </w:tc>
        <w:tc>
          <w:tcPr>
            <w:tcW w:type="dxa" w:w="5100"/>
            <w:shd w:fill="FCE4EC"/>
          </w:tcPr>
          <w:p>
            <w:r>
              <w:t>Don’t (à éviter)</w:t>
            </w:r>
          </w:p>
        </w:tc>
      </w:tr>
      <w:tr>
        <w:tc>
          <w:tcPr>
            <w:tcW w:type="dxa" w:w="5100"/>
          </w:tcPr>
          <w:p>
            <w:r>
              <w:t>Ex. Documenter / partager / alerter tôt</w:t>
            </w:r>
          </w:p>
        </w:tc>
        <w:tc>
          <w:tcPr>
            <w:tcW w:type="dxa" w:w="5100"/>
          </w:tcPr>
          <w:p>
            <w:r>
              <w:t>Ex. Raccourcis opaques / promesses imprécises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4A148C"/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t>Valeur — Esprit d’équipe</w:t>
            </w:r>
          </w:p>
          <w:p>
            <w:pPr>
              <w:jc w:val="center"/>
            </w:pPr>
            <w:r>
              <w:t>Nous réussissons ensemble.</w:t>
            </w:r>
            <w:r>
              <w:rPr>
                <w:color w:val="FFFFFF"/>
                <w:sz w:val="22"/>
              </w:rPr>
              <w:t>Nous réussissons ensemble.</w:t>
            </w:r>
          </w:p>
        </w:tc>
      </w:tr>
    </w:tbl>
    <w:p/>
    <w:p>
      <w:r>
        <w:rPr>
          <w:b/>
          <w:sz w:val="24"/>
        </w:rPr>
        <w:t>Définition</w:t>
      </w:r>
    </w:p>
    <w:p>
      <w:r>
        <w:t>Partager l’information, coopérer activement et célébrer les succès collectifs.</w:t>
      </w:r>
    </w:p>
    <w:p>
      <w:r>
        <w:rPr>
          <w:b/>
          <w:sz w:val="24"/>
        </w:rPr>
        <w:t>Comportements attendus (observables)</w:t>
      </w:r>
    </w:p>
    <w:p>
      <w:r>
        <w:rPr>
          <w:sz w:val="22"/>
        </w:rPr>
        <w:t>• Je fais circuler les infos critiques.</w:t>
      </w:r>
    </w:p>
    <w:p>
      <w:r>
        <w:rPr>
          <w:sz w:val="22"/>
        </w:rPr>
        <w:t>• Je remercie explicitement les contributions.</w:t>
      </w:r>
    </w:p>
    <w:p>
      <w:r>
        <w:rPr>
          <w:sz w:val="22"/>
        </w:rPr>
        <w:t>• J’aide un collègue en surcharge.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fill="E9F7EF"/>
          </w:tcPr>
          <w:p>
            <w:r>
              <w:t>Do (à faire)</w:t>
            </w:r>
          </w:p>
        </w:tc>
        <w:tc>
          <w:tcPr>
            <w:tcW w:type="dxa" w:w="5100"/>
            <w:shd w:fill="FCE4EC"/>
          </w:tcPr>
          <w:p>
            <w:r>
              <w:t>Don’t (à éviter)</w:t>
            </w:r>
          </w:p>
        </w:tc>
      </w:tr>
      <w:tr>
        <w:tc>
          <w:tcPr>
            <w:tcW w:type="dxa" w:w="5100"/>
          </w:tcPr>
          <w:p>
            <w:r>
              <w:t>Ex. Documenter / partager / alerter tôt</w:t>
            </w:r>
          </w:p>
        </w:tc>
        <w:tc>
          <w:tcPr>
            <w:tcW w:type="dxa" w:w="5100"/>
          </w:tcPr>
          <w:p>
            <w:r>
              <w:t>Ex. Raccourcis opaques / promesses imprécises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0D47A1"/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t>Valeur — Responsabilité &amp; Ownership</w:t>
            </w:r>
          </w:p>
          <w:p>
            <w:pPr>
              <w:jc w:val="center"/>
            </w:pPr>
            <w:r>
              <w:t>J’assume les résultats.</w:t>
            </w:r>
            <w:r>
              <w:rPr>
                <w:color w:val="FFFFFF"/>
                <w:sz w:val="22"/>
              </w:rPr>
              <w:t>J’assume les résultats.</w:t>
            </w:r>
          </w:p>
        </w:tc>
      </w:tr>
    </w:tbl>
    <w:p/>
    <w:p>
      <w:r>
        <w:rPr>
          <w:b/>
          <w:sz w:val="24"/>
        </w:rPr>
        <w:t>Définition</w:t>
      </w:r>
    </w:p>
    <w:p>
      <w:r>
        <w:t>Prendre en charge un sujet, expliciter objectifs/délais/risques et rendre des comptes sur le résultat.</w:t>
      </w:r>
    </w:p>
    <w:p>
      <w:r>
        <w:rPr>
          <w:b/>
          <w:sz w:val="24"/>
        </w:rPr>
        <w:t>Comportements attendus (observables)</w:t>
      </w:r>
    </w:p>
    <w:p>
      <w:r>
        <w:rPr>
          <w:sz w:val="22"/>
        </w:rPr>
        <w:t>• Je fixe objectif et deadline.</w:t>
      </w:r>
    </w:p>
    <w:p>
      <w:r>
        <w:rPr>
          <w:sz w:val="22"/>
        </w:rPr>
        <w:t>• Je remonte blocages et risques tôt.</w:t>
      </w:r>
    </w:p>
    <w:p>
      <w:r>
        <w:rPr>
          <w:sz w:val="22"/>
        </w:rPr>
        <w:t>• Je livre ou je renégocie avant l’échéance.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fill="E9F7EF"/>
          </w:tcPr>
          <w:p>
            <w:r>
              <w:t>Do (à faire)</w:t>
            </w:r>
          </w:p>
        </w:tc>
        <w:tc>
          <w:tcPr>
            <w:tcW w:type="dxa" w:w="5100"/>
            <w:shd w:fill="FCE4EC"/>
          </w:tcPr>
          <w:p>
            <w:r>
              <w:t>Don’t (à éviter)</w:t>
            </w:r>
          </w:p>
        </w:tc>
      </w:tr>
      <w:tr>
        <w:tc>
          <w:tcPr>
            <w:tcW w:type="dxa" w:w="5100"/>
          </w:tcPr>
          <w:p>
            <w:r>
              <w:t>Ex. Documenter / partager / alerter tôt</w:t>
            </w:r>
          </w:p>
        </w:tc>
        <w:tc>
          <w:tcPr>
            <w:tcW w:type="dxa" w:w="5100"/>
          </w:tcPr>
          <w:p>
            <w:r>
              <w:t>Ex. Raccourcis opaques / promesses imprécises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BF360C"/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t>Valeur — Excellence &amp; Qualité</w:t>
            </w:r>
          </w:p>
          <w:p>
            <w:pPr>
              <w:jc w:val="center"/>
            </w:pPr>
            <w:r>
              <w:t>Précision, fiabilité, amélioration continue.</w:t>
            </w:r>
            <w:r>
              <w:rPr>
                <w:color w:val="FFFFFF"/>
                <w:sz w:val="22"/>
              </w:rPr>
              <w:t>Précision, fiabilité, amélioration continue.</w:t>
            </w:r>
          </w:p>
        </w:tc>
      </w:tr>
    </w:tbl>
    <w:p/>
    <w:p>
      <w:r>
        <w:rPr>
          <w:b/>
          <w:sz w:val="24"/>
        </w:rPr>
        <w:t>Définition</w:t>
      </w:r>
    </w:p>
    <w:p>
      <w:r>
        <w:t>Stabiliser les processus, réduire les erreurs et élever la satisfaction par des standards clairs.</w:t>
      </w:r>
    </w:p>
    <w:p>
      <w:r>
        <w:rPr>
          <w:b/>
          <w:sz w:val="24"/>
        </w:rPr>
        <w:t>Comportements attendus (observables)</w:t>
      </w:r>
    </w:p>
    <w:p>
      <w:r>
        <w:rPr>
          <w:sz w:val="22"/>
        </w:rPr>
        <w:t>• Je respecte et améliore le standard.</w:t>
      </w:r>
    </w:p>
    <w:p>
      <w:r>
        <w:rPr>
          <w:sz w:val="22"/>
        </w:rPr>
        <w:t>• Je traite la cause racine, pas le symptôme.</w:t>
      </w:r>
    </w:p>
    <w:p>
      <w:r>
        <w:rPr>
          <w:sz w:val="22"/>
        </w:rPr>
        <w:t>• Je mesure avec un KPI simple.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fill="E9F7EF"/>
          </w:tcPr>
          <w:p>
            <w:r>
              <w:t>Do (à faire)</w:t>
            </w:r>
          </w:p>
        </w:tc>
        <w:tc>
          <w:tcPr>
            <w:tcW w:type="dxa" w:w="5100"/>
            <w:shd w:fill="FCE4EC"/>
          </w:tcPr>
          <w:p>
            <w:r>
              <w:t>Don’t (à éviter)</w:t>
            </w:r>
          </w:p>
        </w:tc>
      </w:tr>
      <w:tr>
        <w:tc>
          <w:tcPr>
            <w:tcW w:type="dxa" w:w="5100"/>
          </w:tcPr>
          <w:p>
            <w:r>
              <w:t>Ex. Documenter / partager / alerter tôt</w:t>
            </w:r>
          </w:p>
        </w:tc>
        <w:tc>
          <w:tcPr>
            <w:tcW w:type="dxa" w:w="5100"/>
          </w:tcPr>
          <w:p>
            <w:r>
              <w:t>Ex. Raccourcis opaques / promesses imprécises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006064"/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t>Valeur — Innovation</w:t>
            </w:r>
          </w:p>
          <w:p>
            <w:pPr>
              <w:jc w:val="center"/>
            </w:pPr>
            <w:r>
              <w:t>Tester petit, apprendre vite, partager.</w:t>
            </w:r>
            <w:r>
              <w:rPr>
                <w:color w:val="FFFFFF"/>
                <w:sz w:val="22"/>
              </w:rPr>
              <w:t>Tester petit, apprendre vite, partager.</w:t>
            </w:r>
          </w:p>
        </w:tc>
      </w:tr>
    </w:tbl>
    <w:p/>
    <w:p>
      <w:r>
        <w:rPr>
          <w:b/>
          <w:sz w:val="24"/>
        </w:rPr>
        <w:t>Définition</w:t>
      </w:r>
    </w:p>
    <w:p>
      <w:r>
        <w:t>Expérimenter à petite échelle, tirer des leçons rapides et diffuser ce qui marche.</w:t>
      </w:r>
    </w:p>
    <w:p>
      <w:r>
        <w:rPr>
          <w:b/>
          <w:sz w:val="24"/>
        </w:rPr>
        <w:t>Comportements attendus (observables)</w:t>
      </w:r>
    </w:p>
    <w:p>
      <w:r>
        <w:rPr>
          <w:sz w:val="22"/>
        </w:rPr>
        <w:t>• Je formule une hypothèse testable.</w:t>
      </w:r>
    </w:p>
    <w:p>
      <w:r>
        <w:rPr>
          <w:sz w:val="22"/>
        </w:rPr>
        <w:t>• Je définis un critère de succès.</w:t>
      </w:r>
    </w:p>
    <w:p>
      <w:r>
        <w:rPr>
          <w:sz w:val="22"/>
        </w:rPr>
        <w:t>• Je documente l’apprentissage.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fill="E9F7EF"/>
          </w:tcPr>
          <w:p>
            <w:r>
              <w:t>Do (à faire)</w:t>
            </w:r>
          </w:p>
        </w:tc>
        <w:tc>
          <w:tcPr>
            <w:tcW w:type="dxa" w:w="5100"/>
            <w:shd w:fill="FCE4EC"/>
          </w:tcPr>
          <w:p>
            <w:r>
              <w:t>Don’t (à éviter)</w:t>
            </w:r>
          </w:p>
        </w:tc>
      </w:tr>
      <w:tr>
        <w:tc>
          <w:tcPr>
            <w:tcW w:type="dxa" w:w="5100"/>
          </w:tcPr>
          <w:p>
            <w:r>
              <w:t>Ex. Documenter / partager / alerter tôt</w:t>
            </w:r>
          </w:p>
        </w:tc>
        <w:tc>
          <w:tcPr>
            <w:tcW w:type="dxa" w:w="5100"/>
          </w:tcPr>
          <w:p>
            <w:r>
              <w:t>Ex. Raccourcis opaques / promesses imprécises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AD1457"/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t>Valeur — Inclusion &amp; Respect</w:t>
            </w:r>
          </w:p>
          <w:p>
            <w:pPr>
              <w:jc w:val="center"/>
            </w:pPr>
            <w:r>
              <w:t>Chacun a sa place, chacun progresse.</w:t>
            </w:r>
            <w:r>
              <w:rPr>
                <w:color w:val="FFFFFF"/>
                <w:sz w:val="22"/>
              </w:rPr>
              <w:t>Chacun a sa place, chacun progresse.</w:t>
            </w:r>
          </w:p>
        </w:tc>
      </w:tr>
    </w:tbl>
    <w:p/>
    <w:p>
      <w:r>
        <w:rPr>
          <w:b/>
          <w:sz w:val="24"/>
        </w:rPr>
        <w:t>Définition</w:t>
      </w:r>
    </w:p>
    <w:p>
      <w:r>
        <w:t>Garantir un environnement sûr et équitable où toutes les voix comptent.</w:t>
      </w:r>
    </w:p>
    <w:p>
      <w:r>
        <w:rPr>
          <w:b/>
          <w:sz w:val="24"/>
        </w:rPr>
        <w:t>Comportements attendus (observables)</w:t>
      </w:r>
    </w:p>
    <w:p>
      <w:r>
        <w:rPr>
          <w:sz w:val="22"/>
        </w:rPr>
        <w:t>• Je distribue la parole.</w:t>
      </w:r>
    </w:p>
    <w:p>
      <w:r>
        <w:rPr>
          <w:sz w:val="22"/>
        </w:rPr>
        <w:t>• Je refuse tout propos discriminant.</w:t>
      </w:r>
    </w:p>
    <w:p>
      <w:r>
        <w:rPr>
          <w:sz w:val="22"/>
        </w:rPr>
        <w:t>• J’adapte supports et rythmes.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fill="E9F7EF"/>
          </w:tcPr>
          <w:p>
            <w:r>
              <w:t>Do (à faire)</w:t>
            </w:r>
          </w:p>
        </w:tc>
        <w:tc>
          <w:tcPr>
            <w:tcW w:type="dxa" w:w="5100"/>
            <w:shd w:fill="FCE4EC"/>
          </w:tcPr>
          <w:p>
            <w:r>
              <w:t>Don’t (à éviter)</w:t>
            </w:r>
          </w:p>
        </w:tc>
      </w:tr>
      <w:tr>
        <w:tc>
          <w:tcPr>
            <w:tcW w:type="dxa" w:w="5100"/>
          </w:tcPr>
          <w:p>
            <w:r>
              <w:t>Ex. Documenter / partager / alerter tôt</w:t>
            </w:r>
          </w:p>
        </w:tc>
        <w:tc>
          <w:tcPr>
            <w:tcW w:type="dxa" w:w="5100"/>
          </w:tcPr>
          <w:p>
            <w:r>
              <w:t>Ex. Raccourcis opaques / promesses imprécises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263238"/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t>Valeur — Apprentissage &amp; Growth</w:t>
            </w:r>
          </w:p>
          <w:p>
            <w:pPr>
              <w:jc w:val="center"/>
            </w:pPr>
            <w:r>
              <w:t>Je progresse et je transmets.</w:t>
            </w:r>
            <w:r>
              <w:rPr>
                <w:color w:val="FFFFFF"/>
                <w:sz w:val="22"/>
              </w:rPr>
              <w:t>Je progresse et je transmets.</w:t>
            </w:r>
          </w:p>
        </w:tc>
      </w:tr>
    </w:tbl>
    <w:p/>
    <w:p>
      <w:r>
        <w:rPr>
          <w:b/>
          <w:sz w:val="24"/>
        </w:rPr>
        <w:t>Définition</w:t>
      </w:r>
    </w:p>
    <w:p>
      <w:r>
        <w:t>Développer les compétences et capitaliser la connaissance collective.</w:t>
      </w:r>
    </w:p>
    <w:p>
      <w:r>
        <w:rPr>
          <w:b/>
          <w:sz w:val="24"/>
        </w:rPr>
        <w:t>Comportements attendus (observables)</w:t>
      </w:r>
    </w:p>
    <w:p>
      <w:r>
        <w:rPr>
          <w:sz w:val="22"/>
        </w:rPr>
        <w:t>• Je planifie mes acquis mensuels.</w:t>
      </w:r>
    </w:p>
    <w:p>
      <w:r>
        <w:rPr>
          <w:sz w:val="22"/>
        </w:rPr>
        <w:t>• Je partage un REX régulier.</w:t>
      </w:r>
    </w:p>
    <w:p>
      <w:r>
        <w:rPr>
          <w:sz w:val="22"/>
        </w:rPr>
        <w:t>• Je crée/actualise la documentation utile.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fill="E9F7EF"/>
          </w:tcPr>
          <w:p>
            <w:r>
              <w:t>Do (à faire)</w:t>
            </w:r>
          </w:p>
        </w:tc>
        <w:tc>
          <w:tcPr>
            <w:tcW w:type="dxa" w:w="5100"/>
            <w:shd w:fill="FCE4EC"/>
          </w:tcPr>
          <w:p>
            <w:r>
              <w:t>Don’t (à éviter)</w:t>
            </w:r>
          </w:p>
        </w:tc>
      </w:tr>
      <w:tr>
        <w:tc>
          <w:tcPr>
            <w:tcW w:type="dxa" w:w="5100"/>
          </w:tcPr>
          <w:p>
            <w:r>
              <w:t>Ex. Documenter / partager / alerter tôt</w:t>
            </w:r>
          </w:p>
        </w:tc>
        <w:tc>
          <w:tcPr>
            <w:tcW w:type="dxa" w:w="5100"/>
          </w:tcPr>
          <w:p>
            <w:r>
              <w:t>Ex. Raccourcis opaques / promesses imprécises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2E7D32"/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t>Valeur — Durabilité (ESG)</w:t>
            </w:r>
          </w:p>
          <w:p>
            <w:pPr>
              <w:jc w:val="center"/>
            </w:pPr>
            <w:r>
              <w:t>Penser impact et long terme.</w:t>
            </w:r>
            <w:r>
              <w:rPr>
                <w:color w:val="FFFFFF"/>
                <w:sz w:val="22"/>
              </w:rPr>
              <w:t>Penser impact et long terme.</w:t>
            </w:r>
          </w:p>
        </w:tc>
      </w:tr>
    </w:tbl>
    <w:p/>
    <w:p>
      <w:r>
        <w:rPr>
          <w:b/>
          <w:sz w:val="24"/>
        </w:rPr>
        <w:t>Définition</w:t>
      </w:r>
    </w:p>
    <w:p>
      <w:r>
        <w:t>Intégrer l’impact environnemental et social aux décisions opérationnelles.</w:t>
      </w:r>
    </w:p>
    <w:p>
      <w:r>
        <w:rPr>
          <w:b/>
          <w:sz w:val="24"/>
        </w:rPr>
        <w:t>Comportements attendus (observables)</w:t>
      </w:r>
    </w:p>
    <w:p>
      <w:r>
        <w:rPr>
          <w:sz w:val="22"/>
        </w:rPr>
        <w:t>• Je mesure l’empreinte (énergie/CO₂/déchets).</w:t>
      </w:r>
    </w:p>
    <w:p>
      <w:r>
        <w:rPr>
          <w:sz w:val="22"/>
        </w:rPr>
        <w:t>• Je choisis l’option la plus sobre.</w:t>
      </w:r>
    </w:p>
    <w:p>
      <w:r>
        <w:rPr>
          <w:sz w:val="22"/>
        </w:rPr>
        <w:t>• Je raisonne cycle de vie.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fill="E9F7EF"/>
          </w:tcPr>
          <w:p>
            <w:r>
              <w:t>Do (à faire)</w:t>
            </w:r>
          </w:p>
        </w:tc>
        <w:tc>
          <w:tcPr>
            <w:tcW w:type="dxa" w:w="5100"/>
            <w:shd w:fill="FCE4EC"/>
          </w:tcPr>
          <w:p>
            <w:r>
              <w:t>Don’t (à éviter)</w:t>
            </w:r>
          </w:p>
        </w:tc>
      </w:tr>
      <w:tr>
        <w:tc>
          <w:tcPr>
            <w:tcW w:type="dxa" w:w="5100"/>
          </w:tcPr>
          <w:p>
            <w:r>
              <w:t>Ex. Documenter / partager / alerter tôt</w:t>
            </w:r>
          </w:p>
        </w:tc>
        <w:tc>
          <w:tcPr>
            <w:tcW w:type="dxa" w:w="5100"/>
          </w:tcPr>
          <w:p>
            <w:r>
              <w:t>Ex. Raccourcis opaques / promesses imprécises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37474F"/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t>Valeur — Sécurité &amp; Bien‑être</w:t>
            </w:r>
          </w:p>
          <w:p>
            <w:pPr>
              <w:jc w:val="center"/>
            </w:pPr>
            <w:r>
              <w:t>Protéger la santé des personnes.</w:t>
            </w:r>
            <w:r>
              <w:rPr>
                <w:color w:val="FFFFFF"/>
                <w:sz w:val="22"/>
              </w:rPr>
              <w:t>Protéger la santé des personnes.</w:t>
            </w:r>
          </w:p>
        </w:tc>
      </w:tr>
    </w:tbl>
    <w:p/>
    <w:p>
      <w:r>
        <w:rPr>
          <w:b/>
          <w:sz w:val="24"/>
        </w:rPr>
        <w:t>Définition</w:t>
      </w:r>
    </w:p>
    <w:p>
      <w:r>
        <w:t>Prévenir les risques physiques et psychosociaux et favoriser un rythme soutenable.</w:t>
      </w:r>
    </w:p>
    <w:p>
      <w:r>
        <w:rPr>
          <w:b/>
          <w:sz w:val="24"/>
        </w:rPr>
        <w:t>Comportements attendus (observables)</w:t>
      </w:r>
    </w:p>
    <w:p>
      <w:r>
        <w:rPr>
          <w:sz w:val="22"/>
        </w:rPr>
        <w:t>• Je signale un danger.</w:t>
      </w:r>
    </w:p>
    <w:p>
      <w:r>
        <w:rPr>
          <w:sz w:val="22"/>
        </w:rPr>
        <w:t>• Je respecte EPI/ergonomie.</w:t>
      </w:r>
    </w:p>
    <w:p>
      <w:r>
        <w:rPr>
          <w:sz w:val="22"/>
        </w:rPr>
        <w:t>• J’encourage pauses et charge soutenable.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fill="E9F7EF"/>
          </w:tcPr>
          <w:p>
            <w:r>
              <w:t>Do (à faire)</w:t>
            </w:r>
          </w:p>
        </w:tc>
        <w:tc>
          <w:tcPr>
            <w:tcW w:type="dxa" w:w="5100"/>
            <w:shd w:fill="FCE4EC"/>
          </w:tcPr>
          <w:p>
            <w:r>
              <w:t>Don’t (à éviter)</w:t>
            </w:r>
          </w:p>
        </w:tc>
      </w:tr>
      <w:tr>
        <w:tc>
          <w:tcPr>
            <w:tcW w:type="dxa" w:w="5100"/>
          </w:tcPr>
          <w:p>
            <w:r>
              <w:t>Ex. Documenter / partager / alerter tôt</w:t>
            </w:r>
          </w:p>
        </w:tc>
        <w:tc>
          <w:tcPr>
            <w:tcW w:type="dxa" w:w="5100"/>
          </w:tcPr>
          <w:p>
            <w:r>
              <w:t>Ex. Raccourcis opaques / promesses imprécises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Exemples de valeurs d’entreprise — Pack couleurs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