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7474F"/>
          <w:sz w:val="32"/>
        </w:rPr>
        <w:t>Feuille Cornell — Modèle vierge (Classique)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  <w:color w:val="505050"/>
                <w:sz w:val="20"/>
              </w:rPr>
              <w:t>Sujet / Chapitre</w:t>
            </w:r>
          </w:p>
        </w:tc>
        <w:tc>
          <w:tcPr>
            <w:tcW w:type="dxa" w:w="2551"/>
          </w:tcPr>
          <w:p>
            <w:r>
              <w:rPr>
                <w:b/>
                <w:color w:val="505050"/>
                <w:sz w:val="20"/>
              </w:rPr>
              <w:t>Cours / Formateur</w:t>
            </w:r>
          </w:p>
        </w:tc>
        <w:tc>
          <w:tcPr>
            <w:tcW w:type="dxa" w:w="2551"/>
          </w:tcPr>
          <w:p>
            <w:r>
              <w:rPr>
                <w:b/>
                <w:color w:val="505050"/>
                <w:sz w:val="20"/>
              </w:rPr>
              <w:t>Date</w:t>
            </w:r>
          </w:p>
        </w:tc>
        <w:tc>
          <w:tcPr>
            <w:tcW w:type="dxa" w:w="2551"/>
          </w:tcPr>
          <w:p>
            <w:r>
              <w:rPr>
                <w:b/>
                <w:color w:val="505050"/>
                <w:sz w:val="20"/>
              </w:rPr>
              <w:t>Page / Session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p>
      <w:pPr>
        <w:jc w:val="left"/>
      </w:pPr>
      <w:r>
        <w:rPr>
          <w:color w:val="505050"/>
          <w:sz w:val="20"/>
        </w:rPr>
        <w:t>Répétition espacée :  J+1 ☐   J+3 ☐   J+7 ☐   J+14 ☐   J+30 ☐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2948"/>
          </w:tcPr>
          <w:p>
            <w:r>
              <w:rPr>
                <w:b/>
                <w:color w:val="505050"/>
                <w:sz w:val="22"/>
              </w:rPr>
              <w:t>Indices / Mots-clés</w:t>
            </w:r>
          </w:p>
        </w:tc>
        <w:tc>
          <w:tcPr>
            <w:tcW w:type="dxa" w:w="6973"/>
          </w:tcPr>
          <w:p>
            <w:r>
              <w:rPr>
                <w:b/>
                <w:color w:val="505050"/>
                <w:sz w:val="22"/>
              </w:rPr>
              <w:t>Notes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25" w:hRule="exact"/>
        </w:trPr>
        <w:tc>
          <w:tcPr>
            <w:tcW w:type="dxa" w:w="2948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  <w:tc>
          <w:tcPr>
            <w:tcW w:type="dxa" w:w="6973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>
              <w:rPr>
                <w:b/>
                <w:color w:val="505050"/>
                <w:sz w:val="22"/>
              </w:rPr>
              <w:t>Résumé / Synthèse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  <w:tr>
        <w:trPr>
          <w:trHeight w:val="454" w:hRule="exact"/>
        </w:trPr>
        <w:tc>
          <w:tcPr>
            <w:tcW w:type="dxa" w:w="10206"/>
            <w:tcBorders>
              <w:left w:val="nil"/>
              <w:right w:val="nil"/>
              <w:top w:val="nil"/>
              <w:bottom w:sz="6" w:val="single" w:color="DDDDDD"/>
            </w:tcBorders>
          </w:tcPr>
          <w:p>
            <w:r/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05050"/>
        <w:sz w:val="18"/>
      </w:rPr>
      <w:t>lecoursgratuit.com — Modèle A4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color w:val="505050"/>
        <w:sz w:val="20"/>
      </w:rPr>
      <w:t>FEUILLE CORNELL — Modèle vierge (Classique)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