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5250"/>
      </w:tblGrid>
      <w:tr>
        <w:tc>
          <w:tcPr>
            <w:tcW w:type="dxa" w:w="15250"/>
            <w:shd w:val="clear" w:color="auto" w:fill="E8F0FE"/>
          </w:tcPr>
          <w:p>
            <w:pPr>
              <w:jc w:val="center"/>
            </w:pPr>
            <w:r>
              <w:rPr>
                <w:b/>
                <w:color w:val="144286"/>
                <w:sz w:val="36"/>
              </w:rPr>
              <w:t>CHECKLIST PRO — AMÉNAGEMENT MAGASIN DÉCO</w:t>
            </w:r>
          </w:p>
          <w:p>
            <w:pPr>
              <w:jc w:val="center"/>
            </w:pPr>
            <w:r>
              <w:rPr>
                <w:color w:val="144286"/>
                <w:sz w:val="22"/>
              </w:rPr>
              <w:t>Mesures • Normes cibles • Méthodes de contrôle • Traçabilité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79"/>
        <w:gridCol w:w="2179"/>
        <w:gridCol w:w="2179"/>
        <w:gridCol w:w="2179"/>
        <w:gridCol w:w="2179"/>
        <w:gridCol w:w="2179"/>
        <w:gridCol w:w="2179"/>
      </w:tblGrid>
      <w:tr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Site / Adresse</w:t>
            </w:r>
          </w:p>
        </w:tc>
        <w:tc>
          <w:tcPr>
            <w:tcW w:type="dxa" w:w="141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Surface (m²)</w:t>
            </w:r>
          </w:p>
        </w:tc>
        <w:tc>
          <w:tcPr>
            <w:tcW w:type="dxa" w:w="141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Date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Chef de projet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Architecte / AMO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Entreprise</w:t>
            </w:r>
          </w:p>
        </w:tc>
        <w:tc>
          <w:tcPr>
            <w:tcW w:type="dxa" w:w="1587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Version doc</w:t>
            </w:r>
          </w:p>
        </w:tc>
      </w:tr>
      <w:tr>
        <w:tc>
          <w:tcPr>
            <w:tcW w:type="dxa" w:w="3402"/>
          </w:tcPr>
          <w:p>
            <w:r>
              <w:t>…</w:t>
            </w:r>
          </w:p>
        </w:tc>
        <w:tc>
          <w:tcPr>
            <w:tcW w:type="dxa" w:w="1417"/>
          </w:tcPr>
          <w:p>
            <w:r>
              <w:t>…</w:t>
            </w:r>
          </w:p>
        </w:tc>
        <w:tc>
          <w:tcPr>
            <w:tcW w:type="dxa" w:w="1417"/>
          </w:tcPr>
          <w:p>
            <w:r>
              <w:t>…</w:t>
            </w:r>
          </w:p>
        </w:tc>
        <w:tc>
          <w:tcPr>
            <w:tcW w:type="dxa" w:w="2268"/>
          </w:tcPr>
          <w:p>
            <w:r>
              <w:t>…</w:t>
            </w:r>
          </w:p>
        </w:tc>
        <w:tc>
          <w:tcPr>
            <w:tcW w:type="dxa" w:w="2268"/>
          </w:tcPr>
          <w:p>
            <w:r>
              <w:t>…</w:t>
            </w:r>
          </w:p>
        </w:tc>
        <w:tc>
          <w:tcPr>
            <w:tcW w:type="dxa" w:w="2268"/>
          </w:tcPr>
          <w:p>
            <w:r>
              <w:t>…</w:t>
            </w:r>
          </w:p>
        </w:tc>
        <w:tc>
          <w:tcPr>
            <w:tcW w:type="dxa" w:w="1587"/>
          </w:tcPr>
          <w:p>
            <w:r>
              <w:t>…</w:t>
            </w:r>
          </w:p>
        </w:tc>
      </w:tr>
    </w:tbl>
    <w:p>
      <w:r>
        <w:rPr>
          <w:color w:val="5A5A5A"/>
          <w:sz w:val="18"/>
        </w:rPr>
        <w:t>⚠️ Repères indicatifs fournis à titre d’exemple — à adapter aux réglementations locales (ERP, accessibilité, sécurité) et prescriptions AMO/architecte.</w:t>
      </w:r>
    </w:p>
    <w:p>
      <w:r>
        <w:rPr>
          <w:b/>
          <w:color w:val="225588"/>
          <w:sz w:val="28"/>
        </w:rPr>
        <w:t>1) Éclairage (vente &amp; vitrines)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94"/>
        <w:gridCol w:w="1694"/>
        <w:gridCol w:w="1694"/>
        <w:gridCol w:w="1694"/>
        <w:gridCol w:w="1694"/>
        <w:gridCol w:w="1694"/>
        <w:gridCol w:w="1694"/>
        <w:gridCol w:w="1694"/>
        <w:gridCol w:w="1694"/>
      </w:tblGrid>
      <w:tr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Exigence / Point de contrôle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Cible / Standard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Méthode / Outil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Mesuré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Tolérance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Conforme (☑/☐)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Échéance</w:t>
            </w:r>
          </w:p>
        </w:tc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3402"/>
          </w:tcPr>
          <w:p>
            <w:r>
              <w:t>Éclairage d’ambiance — zone vente</w:t>
            </w:r>
          </w:p>
        </w:tc>
        <w:tc>
          <w:tcPr>
            <w:tcW w:type="dxa" w:w="1814"/>
          </w:tcPr>
          <w:p>
            <w:r>
              <w:t>300–500 lux</w:t>
            </w:r>
          </w:p>
        </w:tc>
        <w:tc>
          <w:tcPr>
            <w:tcW w:type="dxa" w:w="2268"/>
          </w:tcPr>
          <w:p>
            <w:r>
              <w:t>Luxmètre (1 m du sol, grilles 3×3)</w:t>
            </w:r>
          </w:p>
        </w:tc>
        <w:tc>
          <w:tcPr>
            <w:tcW w:type="dxa" w:w="1474"/>
          </w:tcPr>
          <w:p>
            <w:r>
              <w:t>… lux</w:t>
            </w:r>
          </w:p>
        </w:tc>
        <w:tc>
          <w:tcPr>
            <w:tcW w:type="dxa" w:w="1474"/>
          </w:tcPr>
          <w:p>
            <w:r>
              <w:t>±10 %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Éclairage d’accent — produits clés</w:t>
            </w:r>
          </w:p>
        </w:tc>
        <w:tc>
          <w:tcPr>
            <w:tcW w:type="dxa" w:w="1814"/>
          </w:tcPr>
          <w:p>
            <w:r>
              <w:t>800–1500 lux spot</w:t>
            </w:r>
          </w:p>
        </w:tc>
        <w:tc>
          <w:tcPr>
            <w:tcW w:type="dxa" w:w="2268"/>
          </w:tcPr>
          <w:p>
            <w:r>
              <w:t>Luxmètre sur produit</w:t>
            </w:r>
          </w:p>
        </w:tc>
        <w:tc>
          <w:tcPr>
            <w:tcW w:type="dxa" w:w="1474"/>
          </w:tcPr>
          <w:p>
            <w:r>
              <w:t>… lux</w:t>
            </w:r>
          </w:p>
        </w:tc>
        <w:tc>
          <w:tcPr>
            <w:tcW w:type="dxa" w:w="1474"/>
          </w:tcPr>
          <w:p>
            <w:r>
              <w:t>±15 %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Température de couleur</w:t>
            </w:r>
          </w:p>
        </w:tc>
        <w:tc>
          <w:tcPr>
            <w:tcW w:type="dxa" w:w="1814"/>
          </w:tcPr>
          <w:p>
            <w:r>
              <w:t>3000–3500 K</w:t>
            </w:r>
          </w:p>
        </w:tc>
        <w:tc>
          <w:tcPr>
            <w:tcW w:type="dxa" w:w="2268"/>
          </w:tcPr>
          <w:p>
            <w:r>
              <w:t>Spéc. luminaires / fiche technique</w:t>
            </w:r>
          </w:p>
        </w:tc>
        <w:tc>
          <w:tcPr>
            <w:tcW w:type="dxa" w:w="1474"/>
          </w:tcPr>
          <w:p>
            <w:r>
              <w:t>… K</w:t>
            </w:r>
          </w:p>
        </w:tc>
        <w:tc>
          <w:tcPr>
            <w:tcW w:type="dxa" w:w="1474"/>
          </w:tcPr>
          <w:p>
            <w:r>
              <w:t>±200 K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IRC (CRI)</w:t>
            </w:r>
          </w:p>
        </w:tc>
        <w:tc>
          <w:tcPr>
            <w:tcW w:type="dxa" w:w="1814"/>
          </w:tcPr>
          <w:p>
            <w:r>
              <w:t>≥ 90</w:t>
            </w:r>
          </w:p>
        </w:tc>
        <w:tc>
          <w:tcPr>
            <w:tcW w:type="dxa" w:w="2268"/>
          </w:tcPr>
          <w:p>
            <w:r>
              <w:t>Fiche technique / mesure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≥ 90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Éblouissement / reflets vitrine</w:t>
            </w:r>
          </w:p>
        </w:tc>
        <w:tc>
          <w:tcPr>
            <w:tcW w:type="dxa" w:w="1814"/>
          </w:tcPr>
          <w:p>
            <w:r>
              <w:t>Contrôle visuel OK</w:t>
            </w:r>
          </w:p>
        </w:tc>
        <w:tc>
          <w:tcPr>
            <w:tcW w:type="dxa" w:w="2268"/>
          </w:tcPr>
          <w:p>
            <w:r>
              <w:t>Check angles &amp; caches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</w:tbl>
    <w:p>
      <w:r>
        <w:rPr>
          <w:b/>
          <w:color w:val="225588"/>
          <w:sz w:val="28"/>
        </w:rPr>
        <w:t>2) Parcours client &amp; accessibilité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94"/>
        <w:gridCol w:w="1694"/>
        <w:gridCol w:w="1694"/>
        <w:gridCol w:w="1694"/>
        <w:gridCol w:w="1694"/>
        <w:gridCol w:w="1694"/>
        <w:gridCol w:w="1694"/>
        <w:gridCol w:w="1694"/>
        <w:gridCol w:w="1694"/>
      </w:tblGrid>
      <w:tr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Exigence / Point de contrôle</w:t>
            </w:r>
          </w:p>
        </w:tc>
        <w:tc>
          <w:tcPr>
            <w:tcW w:type="dxa" w:w="1701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Cible / Standard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Méthode / Outil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Mesuré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Tolérance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Conforme (☑/☐)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Échéance</w:t>
            </w:r>
          </w:p>
        </w:tc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3402"/>
          </w:tcPr>
          <w:p>
            <w:r>
              <w:t>Largeur allées principales</w:t>
            </w:r>
          </w:p>
        </w:tc>
        <w:tc>
          <w:tcPr>
            <w:tcW w:type="dxa" w:w="1701"/>
          </w:tcPr>
          <w:p>
            <w:r>
              <w:t>≥ 120 cm</w:t>
            </w:r>
          </w:p>
        </w:tc>
        <w:tc>
          <w:tcPr>
            <w:tcW w:type="dxa" w:w="2268"/>
          </w:tcPr>
          <w:p>
            <w:r>
              <w:t>Laser / mètre ruban</w:t>
            </w:r>
          </w:p>
        </w:tc>
        <w:tc>
          <w:tcPr>
            <w:tcW w:type="dxa" w:w="1474"/>
          </w:tcPr>
          <w:p>
            <w:r>
              <w:t>… cm</w:t>
            </w:r>
          </w:p>
        </w:tc>
        <w:tc>
          <w:tcPr>
            <w:tcW w:type="dxa" w:w="1474"/>
          </w:tcPr>
          <w:p>
            <w:r>
              <w:t>−0 / +∞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Giration fauteuil / points clés</w:t>
            </w:r>
          </w:p>
        </w:tc>
        <w:tc>
          <w:tcPr>
            <w:tcW w:type="dxa" w:w="1701"/>
          </w:tcPr>
          <w:p>
            <w:r>
              <w:t>≥ 150 cm Ø</w:t>
            </w:r>
          </w:p>
        </w:tc>
        <w:tc>
          <w:tcPr>
            <w:tcW w:type="dxa" w:w="2268"/>
          </w:tcPr>
          <w:p>
            <w:r>
              <w:t>Laser / gabarit</w:t>
            </w:r>
          </w:p>
        </w:tc>
        <w:tc>
          <w:tcPr>
            <w:tcW w:type="dxa" w:w="1474"/>
          </w:tcPr>
          <w:p>
            <w:r>
              <w:t>… cm</w:t>
            </w:r>
          </w:p>
        </w:tc>
        <w:tc>
          <w:tcPr>
            <w:tcW w:type="dxa" w:w="1474"/>
          </w:tcPr>
          <w:p>
            <w:r>
              <w:t>−0 / +∞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Seuils / ressauts</w:t>
            </w:r>
          </w:p>
        </w:tc>
        <w:tc>
          <w:tcPr>
            <w:tcW w:type="dxa" w:w="1701"/>
          </w:tcPr>
          <w:p>
            <w:r>
              <w:t>≤ 2 cm ou rampe</w:t>
            </w:r>
          </w:p>
        </w:tc>
        <w:tc>
          <w:tcPr>
            <w:tcW w:type="dxa" w:w="2268"/>
          </w:tcPr>
          <w:p>
            <w:r>
              <w:t>Niveau / mesure</w:t>
            </w:r>
          </w:p>
        </w:tc>
        <w:tc>
          <w:tcPr>
            <w:tcW w:type="dxa" w:w="1474"/>
          </w:tcPr>
          <w:p>
            <w:r>
              <w:t>… cm</w:t>
            </w:r>
          </w:p>
        </w:tc>
        <w:tc>
          <w:tcPr>
            <w:tcW w:type="dxa" w:w="1474"/>
          </w:tcPr>
          <w:p>
            <w:r>
              <w:t>≤ 2 cm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Signalétique PMR (pictos, contrastes)</w:t>
            </w:r>
          </w:p>
        </w:tc>
        <w:tc>
          <w:tcPr>
            <w:tcW w:type="dxa" w:w="1701"/>
          </w:tcPr>
          <w:p>
            <w:r>
              <w:t>Visible / lisible</w:t>
            </w:r>
          </w:p>
        </w:tc>
        <w:tc>
          <w:tcPr>
            <w:tcW w:type="dxa" w:w="2268"/>
          </w:tcPr>
          <w:p>
            <w:r>
              <w:t>Contrôle visuel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</w:tbl>
    <w:p>
      <w:r>
        <w:rPr>
          <w:b/>
          <w:color w:val="225588"/>
          <w:sz w:val="28"/>
        </w:rPr>
        <w:t>3) Mobilier, rayonnages &amp; charges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94"/>
        <w:gridCol w:w="1694"/>
        <w:gridCol w:w="1694"/>
        <w:gridCol w:w="1694"/>
        <w:gridCol w:w="1694"/>
        <w:gridCol w:w="1694"/>
        <w:gridCol w:w="1694"/>
        <w:gridCol w:w="1694"/>
        <w:gridCol w:w="1694"/>
      </w:tblGrid>
      <w:tr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Exigence / Point de contrôle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Cible / Standard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Méthode / Outil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Mesuré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Tolérance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Conforme (☑/☐)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Échéance</w:t>
            </w:r>
          </w:p>
        </w:tc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3402"/>
          </w:tcPr>
          <w:p>
            <w:r>
              <w:t>Charge par tablette</w:t>
            </w:r>
          </w:p>
        </w:tc>
        <w:tc>
          <w:tcPr>
            <w:tcW w:type="dxa" w:w="1814"/>
          </w:tcPr>
          <w:p>
            <w:r>
              <w:t>≥ charge spec (kg)</w:t>
            </w:r>
          </w:p>
        </w:tc>
        <w:tc>
          <w:tcPr>
            <w:tcW w:type="dxa" w:w="2268"/>
          </w:tcPr>
          <w:p>
            <w:r>
              <w:t>Fiche fabricant / test ponctuel</w:t>
            </w:r>
          </w:p>
        </w:tc>
        <w:tc>
          <w:tcPr>
            <w:tcW w:type="dxa" w:w="1474"/>
          </w:tcPr>
          <w:p>
            <w:r>
              <w:t>… kg</w:t>
            </w:r>
          </w:p>
        </w:tc>
        <w:tc>
          <w:tcPr>
            <w:tcW w:type="dxa" w:w="1474"/>
          </w:tcPr>
          <w:p>
            <w:r>
              <w:t>±5 %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Fixations / anti-basculement</w:t>
            </w:r>
          </w:p>
        </w:tc>
        <w:tc>
          <w:tcPr>
            <w:tcW w:type="dxa" w:w="1814"/>
          </w:tcPr>
          <w:p>
            <w:r>
              <w:t>Conformes &amp; serrées</w:t>
            </w:r>
          </w:p>
        </w:tc>
        <w:tc>
          <w:tcPr>
            <w:tcW w:type="dxa" w:w="2268"/>
          </w:tcPr>
          <w:p>
            <w:r>
              <w:t>Contrôle couple / ancrages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Hauteurs de présentation</w:t>
            </w:r>
          </w:p>
        </w:tc>
        <w:tc>
          <w:tcPr>
            <w:tcW w:type="dxa" w:w="1814"/>
          </w:tcPr>
          <w:p>
            <w:r>
              <w:t>Zone d’or 120–160 cm</w:t>
            </w:r>
          </w:p>
        </w:tc>
        <w:tc>
          <w:tcPr>
            <w:tcW w:type="dxa" w:w="2268"/>
          </w:tcPr>
          <w:p>
            <w:r>
              <w:t>Mètre ruban</w:t>
            </w:r>
          </w:p>
        </w:tc>
        <w:tc>
          <w:tcPr>
            <w:tcW w:type="dxa" w:w="1474"/>
          </w:tcPr>
          <w:p>
            <w:r>
              <w:t>… cm</w:t>
            </w:r>
          </w:p>
        </w:tc>
        <w:tc>
          <w:tcPr>
            <w:tcW w:type="dxa" w:w="1474"/>
          </w:tcPr>
          <w:p>
            <w:r>
              <w:t>±2 cm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</w:tbl>
    <w:p>
      <w:r>
        <w:rPr>
          <w:b/>
          <w:color w:val="225588"/>
          <w:sz w:val="28"/>
        </w:rPr>
        <w:t>4) Sols, antiglissance &amp; seuils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94"/>
        <w:gridCol w:w="1694"/>
        <w:gridCol w:w="1694"/>
        <w:gridCol w:w="1694"/>
        <w:gridCol w:w="1694"/>
        <w:gridCol w:w="1694"/>
        <w:gridCol w:w="1694"/>
        <w:gridCol w:w="1694"/>
        <w:gridCol w:w="1694"/>
      </w:tblGrid>
      <w:tr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Exigence / Point de contrôle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Cible / Standard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Méthode / Outil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Mesuré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Tolérance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Conforme (☑/☐)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Échéance</w:t>
            </w:r>
          </w:p>
        </w:tc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3402"/>
          </w:tcPr>
          <w:p>
            <w:r>
              <w:t>Revêtement sol — résistance &amp; entretien</w:t>
            </w:r>
          </w:p>
        </w:tc>
        <w:tc>
          <w:tcPr>
            <w:tcW w:type="dxa" w:w="1814"/>
          </w:tcPr>
          <w:p>
            <w:r>
              <w:t>Classe usage conforme</w:t>
            </w:r>
          </w:p>
        </w:tc>
        <w:tc>
          <w:tcPr>
            <w:tcW w:type="dxa" w:w="2268"/>
          </w:tcPr>
          <w:p>
            <w:r>
              <w:t>Fiche technique / PV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Antiglissance zones humides</w:t>
            </w:r>
          </w:p>
        </w:tc>
        <w:tc>
          <w:tcPr>
            <w:tcW w:type="dxa" w:w="1814"/>
          </w:tcPr>
          <w:p>
            <w:r>
              <w:t>Norme (ex. R10/R11)</w:t>
            </w:r>
          </w:p>
        </w:tc>
        <w:tc>
          <w:tcPr>
            <w:tcW w:type="dxa" w:w="2268"/>
          </w:tcPr>
          <w:p>
            <w:r>
              <w:t>PV / test pendule si requis</w:t>
            </w:r>
          </w:p>
        </w:tc>
        <w:tc>
          <w:tcPr>
            <w:tcW w:type="dxa" w:w="1474"/>
          </w:tcPr>
          <w:p>
            <w:r>
              <w:t>R… / 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Seuils / tapis d’entrée</w:t>
            </w:r>
          </w:p>
        </w:tc>
        <w:tc>
          <w:tcPr>
            <w:tcW w:type="dxa" w:w="1814"/>
          </w:tcPr>
          <w:p>
            <w:r>
              <w:t>Fixation &amp; propreté</w:t>
            </w:r>
          </w:p>
        </w:tc>
        <w:tc>
          <w:tcPr>
            <w:tcW w:type="dxa" w:w="2268"/>
          </w:tcPr>
          <w:p>
            <w:r>
              <w:t>Contrôle visuel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</w:tbl>
    <w:p>
      <w:r>
        <w:rPr>
          <w:b/>
          <w:color w:val="225588"/>
          <w:sz w:val="28"/>
        </w:rPr>
        <w:t>5) Vitrines &amp; façade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94"/>
        <w:gridCol w:w="1694"/>
        <w:gridCol w:w="1694"/>
        <w:gridCol w:w="1694"/>
        <w:gridCol w:w="1694"/>
        <w:gridCol w:w="1694"/>
        <w:gridCol w:w="1694"/>
        <w:gridCol w:w="1694"/>
        <w:gridCol w:w="1694"/>
      </w:tblGrid>
      <w:tr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Exigence / Point de contrôle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Cible / Standard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Méthode / Outil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Mesuré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Tolérance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Conforme (☑/☐)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Échéance</w:t>
            </w:r>
          </w:p>
        </w:tc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3402"/>
          </w:tcPr>
          <w:p>
            <w:r>
              <w:t>Vitrine — thème &amp; focales</w:t>
            </w:r>
          </w:p>
        </w:tc>
        <w:tc>
          <w:tcPr>
            <w:tcW w:type="dxa" w:w="1814"/>
          </w:tcPr>
          <w:p>
            <w:r>
              <w:t>1 thème / 1 message</w:t>
            </w:r>
          </w:p>
        </w:tc>
        <w:tc>
          <w:tcPr>
            <w:tcW w:type="dxa" w:w="2268"/>
          </w:tcPr>
          <w:p>
            <w:r>
              <w:t>Plan merchandising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Éclairage vitrine — reflets</w:t>
            </w:r>
          </w:p>
        </w:tc>
        <w:tc>
          <w:tcPr>
            <w:tcW w:type="dxa" w:w="1814"/>
          </w:tcPr>
          <w:p>
            <w:r>
              <w:t>Accent OK, reflets maîtrisés</w:t>
            </w:r>
          </w:p>
        </w:tc>
        <w:tc>
          <w:tcPr>
            <w:tcW w:type="dxa" w:w="2268"/>
          </w:tcPr>
          <w:p>
            <w:r>
              <w:t>Luxmètre + visuel</w:t>
            </w:r>
          </w:p>
        </w:tc>
        <w:tc>
          <w:tcPr>
            <w:tcW w:type="dxa" w:w="1474"/>
          </w:tcPr>
          <w:p>
            <w:r>
              <w:t>… lux</w:t>
            </w:r>
          </w:p>
        </w:tc>
        <w:tc>
          <w:tcPr>
            <w:tcW w:type="dxa" w:w="1474"/>
          </w:tcPr>
          <w:p>
            <w:r>
              <w:t>±15 %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Vitrophanie / enseigne</w:t>
            </w:r>
          </w:p>
        </w:tc>
        <w:tc>
          <w:tcPr>
            <w:tcW w:type="dxa" w:w="1814"/>
          </w:tcPr>
          <w:p>
            <w:r>
              <w:t>Autorisations / pose</w:t>
            </w:r>
          </w:p>
        </w:tc>
        <w:tc>
          <w:tcPr>
            <w:tcW w:type="dxa" w:w="2268"/>
          </w:tcPr>
          <w:p>
            <w:r>
              <w:t>Dossier / contrôle visuel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</w:tbl>
    <w:p>
      <w:r>
        <w:rPr>
          <w:b/>
          <w:color w:val="225588"/>
          <w:sz w:val="28"/>
        </w:rPr>
        <w:t>6) Caisse &amp; services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94"/>
        <w:gridCol w:w="1694"/>
        <w:gridCol w:w="1694"/>
        <w:gridCol w:w="1694"/>
        <w:gridCol w:w="1694"/>
        <w:gridCol w:w="1694"/>
        <w:gridCol w:w="1694"/>
        <w:gridCol w:w="1694"/>
        <w:gridCol w:w="1694"/>
      </w:tblGrid>
      <w:tr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Exigence / Point de contrôle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Cible / Standard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Méthode / Outil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Mesuré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Tolérance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Conforme (☑/☐)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Échéance</w:t>
            </w:r>
          </w:p>
        </w:tc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3402"/>
          </w:tcPr>
          <w:p>
            <w:r>
              <w:t>Hauteur comptoir</w:t>
            </w:r>
          </w:p>
        </w:tc>
        <w:tc>
          <w:tcPr>
            <w:tcW w:type="dxa" w:w="1814"/>
          </w:tcPr>
          <w:p>
            <w:r>
              <w:t>90–110 cm</w:t>
            </w:r>
          </w:p>
        </w:tc>
        <w:tc>
          <w:tcPr>
            <w:tcW w:type="dxa" w:w="2268"/>
          </w:tcPr>
          <w:p>
            <w:r>
              <w:t>Mètre ruban</w:t>
            </w:r>
          </w:p>
        </w:tc>
        <w:tc>
          <w:tcPr>
            <w:tcW w:type="dxa" w:w="1474"/>
          </w:tcPr>
          <w:p>
            <w:r>
              <w:t>… cm</w:t>
            </w:r>
          </w:p>
        </w:tc>
        <w:tc>
          <w:tcPr>
            <w:tcW w:type="dxa" w:w="1474"/>
          </w:tcPr>
          <w:p>
            <w:r>
              <w:t>±2 cm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Espace client / file d’attente</w:t>
            </w:r>
          </w:p>
        </w:tc>
        <w:tc>
          <w:tcPr>
            <w:tcW w:type="dxa" w:w="1814"/>
          </w:tcPr>
          <w:p>
            <w:r>
              <w:t>Guidage discret</w:t>
            </w:r>
          </w:p>
        </w:tc>
        <w:tc>
          <w:tcPr>
            <w:tcW w:type="dxa" w:w="2268"/>
          </w:tcPr>
          <w:p>
            <w:r>
              <w:t>Contrôle visuel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Moyens de paiement</w:t>
            </w:r>
          </w:p>
        </w:tc>
        <w:tc>
          <w:tcPr>
            <w:tcW w:type="dxa" w:w="1814"/>
          </w:tcPr>
          <w:p>
            <w:r>
              <w:t>CB / sans contact / mobile testés</w:t>
            </w:r>
          </w:p>
        </w:tc>
        <w:tc>
          <w:tcPr>
            <w:tcW w:type="dxa" w:w="2268"/>
          </w:tcPr>
          <w:p>
            <w:r>
              <w:t>Test transaction à blanc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</w:tbl>
    <w:p>
      <w:r>
        <w:rPr>
          <w:b/>
          <w:color w:val="225588"/>
          <w:sz w:val="28"/>
        </w:rPr>
        <w:t>7) Sécurité incendie, électrique &amp; sûreté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94"/>
        <w:gridCol w:w="1694"/>
        <w:gridCol w:w="1694"/>
        <w:gridCol w:w="1694"/>
        <w:gridCol w:w="1694"/>
        <w:gridCol w:w="1694"/>
        <w:gridCol w:w="1694"/>
        <w:gridCol w:w="1694"/>
        <w:gridCol w:w="1694"/>
      </w:tblGrid>
      <w:tr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Exigence / Point de contrôle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Cible / Standard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Méthode / Outil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Mesuré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Tolérance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Conforme (☑/☐)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Échéance</w:t>
            </w:r>
          </w:p>
        </w:tc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3402"/>
          </w:tcPr>
          <w:p>
            <w:r>
              <w:t>Extincteurs &amp; BAES</w:t>
            </w:r>
          </w:p>
        </w:tc>
        <w:tc>
          <w:tcPr>
            <w:tcW w:type="dxa" w:w="1814"/>
          </w:tcPr>
          <w:p>
            <w:r>
              <w:t>Présence / date / accès</w:t>
            </w:r>
          </w:p>
        </w:tc>
        <w:tc>
          <w:tcPr>
            <w:tcW w:type="dxa" w:w="2268"/>
          </w:tcPr>
          <w:p>
            <w:r>
              <w:t>Check étiquettes / test éclairage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Issues de secours / dégagements</w:t>
            </w:r>
          </w:p>
        </w:tc>
        <w:tc>
          <w:tcPr>
            <w:tcW w:type="dxa" w:w="1814"/>
          </w:tcPr>
          <w:p>
            <w:r>
              <w:t>Dégagés / signalés</w:t>
            </w:r>
          </w:p>
        </w:tc>
        <w:tc>
          <w:tcPr>
            <w:tcW w:type="dxa" w:w="2268"/>
          </w:tcPr>
          <w:p>
            <w:r>
              <w:t>Contrôle visuel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Tableau électrique / câblages</w:t>
            </w:r>
          </w:p>
        </w:tc>
        <w:tc>
          <w:tcPr>
            <w:tcW w:type="dxa" w:w="1814"/>
          </w:tcPr>
          <w:p>
            <w:r>
              <w:t>Conformes / étiquetés</w:t>
            </w:r>
          </w:p>
        </w:tc>
        <w:tc>
          <w:tcPr>
            <w:tcW w:type="dxa" w:w="2268"/>
          </w:tcPr>
          <w:p>
            <w:r>
              <w:t>Check visuel / serrage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Vidéosurveillance / RGPD</w:t>
            </w:r>
          </w:p>
        </w:tc>
        <w:tc>
          <w:tcPr>
            <w:tcW w:type="dxa" w:w="1814"/>
          </w:tcPr>
          <w:p>
            <w:r>
              <w:t>Affichage info / zones</w:t>
            </w:r>
          </w:p>
        </w:tc>
        <w:tc>
          <w:tcPr>
            <w:tcW w:type="dxa" w:w="2268"/>
          </w:tcPr>
          <w:p>
            <w:r>
              <w:t>Contrôle visuel / doc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</w:tbl>
    <w:p>
      <w:r>
        <w:rPr>
          <w:b/>
          <w:color w:val="225588"/>
          <w:sz w:val="28"/>
        </w:rPr>
        <w:t>8) Réserve, réception &amp; inventaires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94"/>
        <w:gridCol w:w="1694"/>
        <w:gridCol w:w="1694"/>
        <w:gridCol w:w="1694"/>
        <w:gridCol w:w="1694"/>
        <w:gridCol w:w="1694"/>
        <w:gridCol w:w="1694"/>
        <w:gridCol w:w="1694"/>
        <w:gridCol w:w="1694"/>
      </w:tblGrid>
      <w:tr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Exigence / Point de contrôle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Cible / Standard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Méthode / Outil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Mesuré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Tolérance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Conforme (☑/☐)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Échéance</w:t>
            </w:r>
          </w:p>
        </w:tc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3402"/>
          </w:tcPr>
          <w:p>
            <w:r>
              <w:t>Étagères réserve — fixation</w:t>
            </w:r>
          </w:p>
        </w:tc>
        <w:tc>
          <w:tcPr>
            <w:tcW w:type="dxa" w:w="1814"/>
          </w:tcPr>
          <w:p>
            <w:r>
              <w:t>Fixées / charge nominale</w:t>
            </w:r>
          </w:p>
        </w:tc>
        <w:tc>
          <w:tcPr>
            <w:tcW w:type="dxa" w:w="2268"/>
          </w:tcPr>
          <w:p>
            <w:r>
              <w:t>Contrôle ancrages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Flux réception → mise en rayon</w:t>
            </w:r>
          </w:p>
        </w:tc>
        <w:tc>
          <w:tcPr>
            <w:tcW w:type="dxa" w:w="1814"/>
          </w:tcPr>
          <w:p>
            <w:r>
              <w:t>Chemin net / tri cartons</w:t>
            </w:r>
          </w:p>
        </w:tc>
        <w:tc>
          <w:tcPr>
            <w:tcW w:type="dxa" w:w="2268"/>
          </w:tcPr>
          <w:p>
            <w:r>
              <w:t>Observation / check-list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Inventaires &amp; démarque</w:t>
            </w:r>
          </w:p>
        </w:tc>
        <w:tc>
          <w:tcPr>
            <w:tcW w:type="dxa" w:w="1814"/>
          </w:tcPr>
          <w:p>
            <w:r>
              <w:t>Process mensuel</w:t>
            </w:r>
          </w:p>
        </w:tc>
        <w:tc>
          <w:tcPr>
            <w:tcW w:type="dxa" w:w="2268"/>
          </w:tcPr>
          <w:p>
            <w:r>
              <w:t>Doc / registre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</w:tbl>
    <w:p>
      <w:r>
        <w:rPr>
          <w:b/>
          <w:color w:val="225588"/>
          <w:sz w:val="28"/>
        </w:rPr>
        <w:t>9) Confort thermique &amp; acoustique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94"/>
        <w:gridCol w:w="1694"/>
        <w:gridCol w:w="1694"/>
        <w:gridCol w:w="1694"/>
        <w:gridCol w:w="1694"/>
        <w:gridCol w:w="1694"/>
        <w:gridCol w:w="1694"/>
        <w:gridCol w:w="1694"/>
        <w:gridCol w:w="1694"/>
      </w:tblGrid>
      <w:tr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Exigence / Point de contrôle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Cible / Standard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Méthode / Outil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Mesuré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Tolérance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Conforme (☑/☐)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Échéance</w:t>
            </w:r>
          </w:p>
        </w:tc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3402"/>
          </w:tcPr>
          <w:p>
            <w:r>
              <w:t>Température / ventilation</w:t>
            </w:r>
          </w:p>
        </w:tc>
        <w:tc>
          <w:tcPr>
            <w:tcW w:type="dxa" w:w="1814"/>
          </w:tcPr>
          <w:p>
            <w:r>
              <w:t>Confort homogène</w:t>
            </w:r>
          </w:p>
        </w:tc>
        <w:tc>
          <w:tcPr>
            <w:tcW w:type="dxa" w:w="2268"/>
          </w:tcPr>
          <w:p>
            <w:r>
              <w:t>Thermomètre / anémomètre</w:t>
            </w:r>
          </w:p>
        </w:tc>
        <w:tc>
          <w:tcPr>
            <w:tcW w:type="dxa" w:w="1474"/>
          </w:tcPr>
          <w:p>
            <w:r>
              <w:t>… °C / …</w:t>
            </w:r>
          </w:p>
        </w:tc>
        <w:tc>
          <w:tcPr>
            <w:tcW w:type="dxa" w:w="1474"/>
          </w:tcPr>
          <w:p>
            <w:r>
              <w:t>±2 °C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Niveau sonore</w:t>
            </w:r>
          </w:p>
        </w:tc>
        <w:tc>
          <w:tcPr>
            <w:tcW w:type="dxa" w:w="1814"/>
          </w:tcPr>
          <w:p>
            <w:r>
              <w:t>≤ 65 dB</w:t>
            </w:r>
          </w:p>
        </w:tc>
        <w:tc>
          <w:tcPr>
            <w:tcW w:type="dxa" w:w="2268"/>
          </w:tcPr>
          <w:p>
            <w:r>
              <w:t>Sonomètre</w:t>
            </w:r>
          </w:p>
        </w:tc>
        <w:tc>
          <w:tcPr>
            <w:tcW w:type="dxa" w:w="1474"/>
          </w:tcPr>
          <w:p>
            <w:r>
              <w:t>… dB</w:t>
            </w:r>
          </w:p>
        </w:tc>
        <w:tc>
          <w:tcPr>
            <w:tcW w:type="dxa" w:w="1474"/>
          </w:tcPr>
          <w:p>
            <w:r>
              <w:t>±3 dB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Parfums / diffuseurs</w:t>
            </w:r>
          </w:p>
        </w:tc>
        <w:tc>
          <w:tcPr>
            <w:tcW w:type="dxa" w:w="1814"/>
          </w:tcPr>
          <w:p>
            <w:r>
              <w:t>Non agressifs</w:t>
            </w:r>
          </w:p>
        </w:tc>
        <w:tc>
          <w:tcPr>
            <w:tcW w:type="dxa" w:w="2268"/>
          </w:tcPr>
          <w:p>
            <w:r>
              <w:t>Contrôle ressenti / doc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</w:tbl>
    <w:p>
      <w:r>
        <w:rPr>
          <w:b/>
          <w:color w:val="225588"/>
          <w:sz w:val="28"/>
        </w:rPr>
        <w:t>10) Énergie, déchets &amp; matériaux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94"/>
        <w:gridCol w:w="1694"/>
        <w:gridCol w:w="1694"/>
        <w:gridCol w:w="1694"/>
        <w:gridCol w:w="1694"/>
        <w:gridCol w:w="1694"/>
        <w:gridCol w:w="1694"/>
        <w:gridCol w:w="1694"/>
        <w:gridCol w:w="1694"/>
      </w:tblGrid>
      <w:tr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Exigence / Point de contrôle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Cible / Standard</w:t>
            </w:r>
          </w:p>
        </w:tc>
        <w:tc>
          <w:tcPr>
            <w:tcW w:type="dxa" w:w="2268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Méthode / Outil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Mesuré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Tolérance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Conforme (☑/☐)</w:t>
            </w:r>
          </w:p>
        </w:tc>
        <w:tc>
          <w:tcPr>
            <w:tcW w:type="dxa" w:w="181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Responsable</w:t>
            </w:r>
          </w:p>
        </w:tc>
        <w:tc>
          <w:tcPr>
            <w:tcW w:type="dxa" w:w="1474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Échéance</w:t>
            </w:r>
          </w:p>
        </w:tc>
        <w:tc>
          <w:tcPr>
            <w:tcW w:type="dxa" w:w="3402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Commentaires</w:t>
            </w:r>
          </w:p>
        </w:tc>
      </w:tr>
      <w:tr>
        <w:tc>
          <w:tcPr>
            <w:tcW w:type="dxa" w:w="3402"/>
          </w:tcPr>
          <w:p>
            <w:r>
              <w:t>Éclairage LED &amp; gradation</w:t>
            </w:r>
          </w:p>
        </w:tc>
        <w:tc>
          <w:tcPr>
            <w:tcW w:type="dxa" w:w="1814"/>
          </w:tcPr>
          <w:p>
            <w:r>
              <w:t>Installés &amp; réglés</w:t>
            </w:r>
          </w:p>
        </w:tc>
        <w:tc>
          <w:tcPr>
            <w:tcW w:type="dxa" w:w="2268"/>
          </w:tcPr>
          <w:p>
            <w:r>
              <w:t>Doc technique / test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Tri déchets / filières</w:t>
            </w:r>
          </w:p>
        </w:tc>
        <w:tc>
          <w:tcPr>
            <w:tcW w:type="dxa" w:w="1814"/>
          </w:tcPr>
          <w:p>
            <w:r>
              <w:t>Carton / plastique / D3E</w:t>
            </w:r>
          </w:p>
        </w:tc>
        <w:tc>
          <w:tcPr>
            <w:tcW w:type="dxa" w:w="2268"/>
          </w:tcPr>
          <w:p>
            <w:r>
              <w:t>Visuel / affichage consignes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>
              <w:t>Matériaux faibles COV</w:t>
            </w:r>
          </w:p>
        </w:tc>
        <w:tc>
          <w:tcPr>
            <w:tcW w:type="dxa" w:w="1814"/>
          </w:tcPr>
          <w:p>
            <w:r>
              <w:t>Fiches produits</w:t>
            </w:r>
          </w:p>
        </w:tc>
        <w:tc>
          <w:tcPr>
            <w:tcW w:type="dxa" w:w="2268"/>
          </w:tcPr>
          <w:p>
            <w:r>
              <w:t>PV / FDES si dispo</w:t>
            </w:r>
          </w:p>
        </w:tc>
        <w:tc>
          <w:tcPr>
            <w:tcW w:type="dxa" w:w="1474"/>
          </w:tcPr>
          <w:p>
            <w:r>
              <w:t>OK / NOK</w:t>
            </w:r>
          </w:p>
        </w:tc>
        <w:tc>
          <w:tcPr>
            <w:tcW w:type="dxa" w:w="1474"/>
          </w:tcPr>
          <w:p>
            <w:r>
              <w:t>—</w:t>
            </w:r>
          </w:p>
        </w:tc>
        <w:tc>
          <w:tcPr>
            <w:tcW w:type="dxa" w:w="1474"/>
          </w:tcPr>
          <w:p>
            <w:r>
              <w:t>☐</w:t>
            </w:r>
          </w:p>
        </w:tc>
        <w:tc>
          <w:tcPr>
            <w:tcW w:type="dxa" w:w="1814"/>
          </w:tcPr>
          <w:p>
            <w:r>
              <w:t>…</w:t>
            </w:r>
          </w:p>
        </w:tc>
        <w:tc>
          <w:tcPr>
            <w:tcW w:type="dxa" w:w="1474"/>
          </w:tcPr>
          <w:p>
            <w:r>
              <w:t>…</w:t>
            </w:r>
          </w:p>
        </w:tc>
        <w:tc>
          <w:tcPr>
            <w:tcW w:type="dxa" w:w="3402"/>
          </w:tcPr>
          <w:p>
            <w:r/>
          </w:p>
        </w:tc>
      </w:tr>
    </w:tbl>
    <w:p>
      <w:r>
        <w:rPr>
          <w:b/>
          <w:color w:val="225588"/>
          <w:sz w:val="28"/>
        </w:rPr>
        <w:t>Bloc d’acceptation / PV de réception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812"/>
        <w:gridCol w:w="3812"/>
        <w:gridCol w:w="3812"/>
        <w:gridCol w:w="3812"/>
      </w:tblGrid>
      <w:tr>
        <w:tc>
          <w:tcPr>
            <w:tcW w:type="dxa" w:w="4535"/>
            <w:shd w:val="clear" w:color="auto" w:fill="DCE9F9"/>
          </w:tcPr>
          <w:p>
            <w:r>
              <w:t>Lot / Domaine</w:t>
            </w:r>
          </w:p>
        </w:tc>
        <w:tc>
          <w:tcPr>
            <w:tcW w:type="dxa" w:w="6803"/>
            <w:shd w:val="clear" w:color="auto" w:fill="DCE9F9"/>
          </w:tcPr>
          <w:p>
            <w:r>
              <w:t>Points critiques levés</w:t>
            </w:r>
          </w:p>
        </w:tc>
        <w:tc>
          <w:tcPr>
            <w:tcW w:type="dxa" w:w="2835"/>
            <w:shd w:val="clear" w:color="auto" w:fill="DCE9F9"/>
          </w:tcPr>
          <w:p>
            <w:r>
              <w:t>Date / Heure</w:t>
            </w:r>
          </w:p>
        </w:tc>
        <w:tc>
          <w:tcPr>
            <w:tcW w:type="dxa" w:w="3402"/>
            <w:shd w:val="clear" w:color="auto" w:fill="DCE9F9"/>
          </w:tcPr>
          <w:p>
            <w:r>
              <w:t>Signature</w:t>
            </w:r>
          </w:p>
        </w:tc>
      </w:tr>
      <w:tr>
        <w:tc>
          <w:tcPr>
            <w:tcW w:type="dxa" w:w="4535"/>
          </w:tcPr>
          <w:p>
            <w:r>
              <w:t>…</w:t>
            </w:r>
          </w:p>
        </w:tc>
        <w:tc>
          <w:tcPr>
            <w:tcW w:type="dxa" w:w="6803"/>
          </w:tcPr>
          <w:p>
            <w:r>
              <w:t>…</w:t>
            </w:r>
          </w:p>
        </w:tc>
        <w:tc>
          <w:tcPr>
            <w:tcW w:type="dxa" w:w="2835"/>
          </w:tcPr>
          <w:p>
            <w:r>
              <w:t>…</w:t>
            </w:r>
          </w:p>
        </w:tc>
        <w:tc>
          <w:tcPr>
            <w:tcW w:type="dxa" w:w="3402"/>
          </w:tcPr>
          <w:p>
            <w:r>
              <w:t>…</w:t>
            </w:r>
          </w:p>
        </w:tc>
      </w:tr>
      <w:tr>
        <w:tc>
          <w:tcPr>
            <w:tcW w:type="dxa" w:w="4535"/>
          </w:tcPr>
          <w:p>
            <w:r>
              <w:t>…</w:t>
            </w:r>
          </w:p>
        </w:tc>
        <w:tc>
          <w:tcPr>
            <w:tcW w:type="dxa" w:w="6803"/>
          </w:tcPr>
          <w:p>
            <w:r>
              <w:t>…</w:t>
            </w:r>
          </w:p>
        </w:tc>
        <w:tc>
          <w:tcPr>
            <w:tcW w:type="dxa" w:w="2835"/>
          </w:tcPr>
          <w:p>
            <w:r>
              <w:t>…</w:t>
            </w:r>
          </w:p>
        </w:tc>
        <w:tc>
          <w:tcPr>
            <w:tcW w:type="dxa" w:w="3402"/>
          </w:tcPr>
          <w:p>
            <w:r>
              <w:t>…</w:t>
            </w:r>
          </w:p>
        </w:tc>
      </w:tr>
    </w:tbl>
    <w:p>
      <w:r>
        <w:rPr>
          <w:color w:val="5A5A5A"/>
          <w:sz w:val="18"/>
        </w:rPr>
        <w:t>Méthodes de mesure suggérées : luxmètre (200–2000 lux), laser, mètre ruban, sonomètre. Conservez photos &amp; PV en annexe.</w:t>
      </w:r>
    </w:p>
    <w:sectPr w:rsidR="00FC693F" w:rsidRPr="0006063C" w:rsidSect="00034616">
      <w:headerReference w:type="default" r:id="rId9"/>
      <w:footerReference w:type="default" r:id="rId10"/>
      <w:pgSz w:w="16838" w:h="11906" w:orient="landscape"/>
      <w:pgMar w:top="680" w:right="794" w:bottom="567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Modèle technique — prêt à imprimer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sz w:val="22"/>
      </w:rPr>
      <w:t>Checklist PRO — Aménagement magasin déco (format paysage)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