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ATELIER PÉDAGOGIQUE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7F6ED"/>
          </w:tcPr>
          <w:p>
            <w:r>
              <w:rPr>
                <w:b/>
                <w:sz w:val="20"/>
              </w:rPr>
              <w:t>Établissement / Classe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7F6ED"/>
          </w:tcPr>
          <w:p>
            <w:r>
              <w:rPr>
                <w:b/>
                <w:sz w:val="20"/>
              </w:rPr>
              <w:t>Thème / Objectifs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7F6ED"/>
          </w:tcPr>
          <w:p>
            <w:r>
              <w:rPr>
                <w:b/>
                <w:sz w:val="20"/>
              </w:rPr>
              <w:t>Date / Heure / Salle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191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  <w:shd w:val="clear" w:color="auto" w:fill="E7F6ED"/>
          </w:tcPr>
          <w:p>
            <w:r>
              <w:rPr>
                <w:b/>
                <w:sz w:val="20"/>
              </w:rPr>
              <w:t>Animateur / Équipe</w:t>
            </w:r>
          </w:p>
        </w:tc>
        <w:tc>
          <w:tcPr>
            <w:tcW w:type="dxa" w:w="10776"/>
            <w:tcBorders>
              <w:top w:val="single" w:sz="7" w:space="0" w:color="9FD3B3"/>
              <w:left w:val="single" w:sz="7" w:space="0" w:color="9FD3B3"/>
              <w:bottom w:val="single" w:sz="7" w:space="0" w:color="9FD3B3"/>
              <w:right w:val="single" w:sz="7" w:space="0" w:color="9FD3B3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Déroulement &amp; contenus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43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Séquence / Activité</w:t>
            </w:r>
          </w:p>
        </w:tc>
        <w:tc>
          <w:tcPr>
            <w:tcW w:type="dxa" w:w="43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d’apprentissage</w:t>
            </w:r>
          </w:p>
        </w:tc>
        <w:tc>
          <w:tcPr>
            <w:tcW w:type="dxa" w:w="315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Supports / Matériel</w:t>
            </w:r>
          </w:p>
        </w:tc>
        <w:tc>
          <w:tcPr>
            <w:tcW w:type="dxa" w:w="321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Observations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30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54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1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Évaluation &amp; suites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399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Critères / Indicateurs</w:t>
            </w:r>
          </w:p>
        </w:tc>
        <w:tc>
          <w:tcPr>
            <w:tcW w:type="dxa" w:w="399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Résultats / Constats</w:t>
            </w:r>
          </w:p>
        </w:tc>
        <w:tc>
          <w:tcPr>
            <w:tcW w:type="dxa" w:w="369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Actions de suivi</w:t>
            </w:r>
          </w:p>
        </w:tc>
        <w:tc>
          <w:tcPr>
            <w:tcW w:type="dxa" w:w="32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Responsable / Délai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91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98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287"/>
            <w:tcBorders>
              <w:top w:val="single" w:sz="6" w:space="0" w:color="9FD3B3"/>
              <w:left w:val="single" w:sz="6" w:space="0" w:color="9FD3B3"/>
              <w:bottom w:val="single" w:sz="6" w:space="0" w:color="9FD3B3"/>
              <w:right w:val="single" w:sz="6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