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007A66"/>
          <w:sz w:val="32"/>
        </w:rPr>
        <w:t>GRILLE D’INSPECTION PÉRIODIQUE — ÉCHAFAUDAGE ROULANT</w:t>
      </w:r>
    </w:p>
    <w:p>
      <w:pPr>
        <w:spacing w:after="120"/>
      </w:pP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3118"/>
            <w:shd w:val="clear" w:color="auto" w:fill="E6F4F1"/>
          </w:tcPr>
          <w:p>
            <w:r>
              <w:rPr>
                <w:b/>
              </w:rPr>
              <w:t>Site / Zone</w:t>
            </w:r>
          </w:p>
        </w:tc>
        <w:tc>
          <w:tcPr>
            <w:tcW w:type="dxa" w:w="1984"/>
            <w:shd w:val="clear" w:color="auto" w:fill="E6F4F1"/>
          </w:tcPr>
          <w:p>
            <w:r>
              <w:rPr>
                <w:b/>
              </w:rPr>
              <w:t>Tour n°</w:t>
            </w:r>
          </w:p>
        </w:tc>
        <w:tc>
          <w:tcPr>
            <w:tcW w:type="dxa" w:w="3118"/>
            <w:shd w:val="clear" w:color="auto" w:fill="E6F4F1"/>
          </w:tcPr>
          <w:p>
            <w:r>
              <w:rPr>
                <w:b/>
              </w:rPr>
              <w:t>Fréquence (jour/semaine/mois)</w:t>
            </w:r>
          </w:p>
        </w:tc>
        <w:tc>
          <w:tcPr>
            <w:tcW w:type="dxa" w:w="2551"/>
            <w:shd w:val="clear" w:color="auto" w:fill="E6F4F1"/>
          </w:tcPr>
          <w:p>
            <w:r>
              <w:rPr>
                <w:b/>
              </w:rPr>
              <w:t>Contrôleur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5102"/>
            <w:shd w:val="clear" w:color="auto" w:fill="E6F4F1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1134"/>
            <w:shd w:val="clear" w:color="auto" w:fill="E6F4F1"/>
          </w:tcPr>
          <w:p>
            <w:r>
              <w:rPr>
                <w:b/>
              </w:rPr>
              <w:t>Conforme</w:t>
            </w:r>
          </w:p>
        </w:tc>
        <w:tc>
          <w:tcPr>
            <w:tcW w:type="dxa" w:w="1417"/>
            <w:shd w:val="clear" w:color="auto" w:fill="E6F4F1"/>
          </w:tcPr>
          <w:p>
            <w:r>
              <w:rPr>
                <w:b/>
              </w:rPr>
              <w:t>Non conforme</w:t>
            </w:r>
          </w:p>
        </w:tc>
        <w:tc>
          <w:tcPr>
            <w:tcW w:type="dxa" w:w="1134"/>
            <w:shd w:val="clear" w:color="auto" w:fill="E6F4F1"/>
          </w:tcPr>
          <w:p>
            <w:r>
              <w:rPr>
                <w:b/>
              </w:rPr>
              <w:t>N/A</w:t>
            </w:r>
          </w:p>
        </w:tc>
        <w:tc>
          <w:tcPr>
            <w:tcW w:type="dxa" w:w="3402"/>
            <w:shd w:val="clear" w:color="auto" w:fill="E6F4F1"/>
          </w:tcPr>
          <w:p>
            <w:r>
              <w:rPr>
                <w:b/>
              </w:rPr>
              <w:t>Observations / Actions</w:t>
            </w:r>
          </w:p>
        </w:tc>
      </w:tr>
      <w:tr>
        <w:tc>
          <w:tcPr>
            <w:tcW w:type="dxa" w:w="2041"/>
          </w:tcPr>
          <w:p>
            <w:r>
              <w:t>Diagonales complètes, pas de déformation</w:t>
            </w:r>
          </w:p>
        </w:tc>
        <w:tc>
          <w:tcPr>
            <w:tcW w:type="dxa" w:w="2041"/>
          </w:tcPr>
          <w:p>
            <w:sdt>
              <w:sdtPr>
                <w:id w:val="6568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3872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9611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Planchers intègres et verrouillés</w:t>
            </w:r>
          </w:p>
        </w:tc>
        <w:tc>
          <w:tcPr>
            <w:tcW w:type="dxa" w:w="2041"/>
          </w:tcPr>
          <w:p>
            <w:sdt>
              <w:sdtPr>
                <w:id w:val="8572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9726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3483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Garde-corps complets (lisse/sous-lisse)</w:t>
            </w:r>
          </w:p>
        </w:tc>
        <w:tc>
          <w:tcPr>
            <w:tcW w:type="dxa" w:w="2041"/>
          </w:tcPr>
          <w:p>
            <w:sdt>
              <w:sdtPr>
                <w:id w:val="4298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6360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6404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Plinthes présentes</w:t>
            </w:r>
          </w:p>
        </w:tc>
        <w:tc>
          <w:tcPr>
            <w:tcW w:type="dxa" w:w="2041"/>
          </w:tcPr>
          <w:p>
            <w:sdt>
              <w:sdtPr>
                <w:id w:val="8208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1778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8814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Accès interne opérationnel (trappe)</w:t>
            </w:r>
          </w:p>
        </w:tc>
        <w:tc>
          <w:tcPr>
            <w:tcW w:type="dxa" w:w="2041"/>
          </w:tcPr>
          <w:p>
            <w:sdt>
              <w:sdtPr>
                <w:id w:val="3782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947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75608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Roues + freins en état</w:t>
            </w:r>
          </w:p>
        </w:tc>
        <w:tc>
          <w:tcPr>
            <w:tcW w:type="dxa" w:w="2041"/>
          </w:tcPr>
          <w:p>
            <w:sdt>
              <w:sdtPr>
                <w:id w:val="3015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8802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332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Stabilisateurs en état, tampons présents</w:t>
            </w:r>
          </w:p>
        </w:tc>
        <w:tc>
          <w:tcPr>
            <w:tcW w:type="dxa" w:w="2041"/>
          </w:tcPr>
          <w:p>
            <w:sdt>
              <w:sdtPr>
                <w:id w:val="2167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5367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379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Aplomb / niveau correct</w:t>
            </w:r>
          </w:p>
        </w:tc>
        <w:tc>
          <w:tcPr>
            <w:tcW w:type="dxa" w:w="2041"/>
          </w:tcPr>
          <w:p>
            <w:sdt>
              <w:sdtPr>
                <w:id w:val="6256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8643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6342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Marquages lisibles (charge, hauteur, étiquette)</w:t>
            </w:r>
          </w:p>
        </w:tc>
        <w:tc>
          <w:tcPr>
            <w:tcW w:type="dxa" w:w="2041"/>
          </w:tcPr>
          <w:p>
            <w:sdt>
              <w:sdtPr>
                <w:id w:val="4453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236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4822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Absence de corrosion/fissures visibles</w:t>
            </w:r>
          </w:p>
        </w:tc>
        <w:tc>
          <w:tcPr>
            <w:tcW w:type="dxa" w:w="2041"/>
          </w:tcPr>
          <w:p>
            <w:sdt>
              <w:sdtPr>
                <w:id w:val="8774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30410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2298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Absence d’objets en porte-à-faux</w:t>
            </w:r>
          </w:p>
        </w:tc>
        <w:tc>
          <w:tcPr>
            <w:tcW w:type="dxa" w:w="2041"/>
          </w:tcPr>
          <w:p>
            <w:sdt>
              <w:sdtPr>
                <w:id w:val="1089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6649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2003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>
              <w:t>Zone au sol protégée</w:t>
            </w:r>
          </w:p>
        </w:tc>
        <w:tc>
          <w:tcPr>
            <w:tcW w:type="dxa" w:w="2041"/>
          </w:tcPr>
          <w:p>
            <w:sdt>
              <w:sdtPr>
                <w:id w:val="7360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4522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sdt>
              <w:sdtPr>
                <w:id w:val="2719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t/>
                </w:r>
              </w:sdtContent>
            </w:sdt>
          </w:p>
        </w:tc>
        <w:tc>
          <w:tcPr>
            <w:tcW w:type="dxa" w:w="2041"/>
          </w:tcPr>
          <w:p>
            <w:r/>
          </w:p>
        </w:tc>
      </w:tr>
    </w:tbl>
    <w:p>
      <w:r>
        <w:br/>
        <w:t>Décision :</w:t>
      </w:r>
    </w:p>
    <w:p>
      <w:sdt>
        <w:sdtPr>
          <w:id w:val="54400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Bon pour service</w:t>
      </w:r>
    </w:p>
    <w:p>
      <w:sdt>
        <w:sdtPr>
          <w:id w:val="93900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À corriger avant usage</w:t>
      </w:r>
    </w:p>
    <w:p>
      <w:r>
        <w:br/>
        <w:t>Signature contrôleur : ________________________    Date : ____/____/______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787878"/>
        <w:sz w:val="16"/>
      </w:rPr>
      <w:t>lecoursgratuit.com — Modèle générique — Échafaudage roulant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Calibri" w:hAnsi="Calibri"/>
        <w:color w:val="464646"/>
        <w:sz w:val="18"/>
      </w:rPr>
      <w:t>GRILLE D’INSPECTION PÉRIODIQUE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