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007A66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4"/>
              </w:rPr>
              <w:t>#NombresVictimes   #accident</w:t>
            </w:r>
          </w:p>
        </w:tc>
      </w:tr>
    </w:tbl>
    <w:p/>
    <w:p>
      <w:pPr>
        <w:jc w:val="center"/>
      </w:pPr>
      <w:r>
        <w:rPr>
          <w:rFonts w:ascii="Calibri" w:hAnsi="Calibri"/>
          <w:b/>
          <w:color w:val="007A66"/>
          <w:sz w:val="48"/>
        </w:rPr>
        <w:t>PLAN NOVI — Nombreuses victimes</w:t>
      </w:r>
    </w:p>
    <w:p>
      <w:pPr>
        <w:jc w:val="center"/>
      </w:pPr>
      <w:r>
        <w:rPr>
          <w:rFonts w:ascii="Calibri" w:hAnsi="Calibri"/>
          <w:color w:val="2D2D2D"/>
          <w:sz w:val="24"/>
        </w:rPr>
        <w:t>Repères visuels pour activer et coordonner la réponse d’urgence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🏢  Activation COD (préfecture)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Déclenchement cellule de crise (COD).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Lien autorités / décisions stratégiques.</w:t>
            </w:r>
          </w:p>
        </w:tc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🏥  Alerte des hôpitaux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Capacités d’accueil mobilisées.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Préparation lits, équipes, transferts.</w:t>
            </w:r>
          </w:p>
        </w:tc>
      </w:tr>
      <w:tr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🗺️  PCO sur le terrain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Poste de Commandement Opérationnel.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Chef des opérations &amp; liaisons secours.</w:t>
            </w:r>
          </w:p>
        </w:tc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🚁  Moyens de secours mobilisés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Terrestres &amp; aériens selon besoin.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Flux d’accès sécurisés et priorisés.</w:t>
            </w:r>
          </w:p>
        </w:tc>
      </w:tr>
      <w:tr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⛑️  PMA installé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Poste Médical Avancé pour triage.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Organisation des soins &amp; évacuations.</w:t>
            </w:r>
          </w:p>
        </w:tc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📣  Information &amp; SITREP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Messages réguliers, canal unique.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Situation report périodique.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pPr>
              <w:jc w:val="left"/>
            </w:pPr>
            <w:r>
              <w:rPr>
                <w:rFonts w:ascii="Calibri" w:hAnsi="Calibri"/>
                <w:color w:val="787878"/>
                <w:sz w:val="20"/>
              </w:rPr>
              <w:t>Votre logo ici</w:t>
            </w:r>
          </w:p>
        </w:tc>
        <w:tc>
          <w:tcPr>
            <w:tcW w:type="dxa" w:w="5103"/>
          </w:tcPr>
          <w:p>
            <w:pPr>
              <w:jc w:val="right"/>
            </w:pPr>
            <w:r>
              <w:rPr>
                <w:rFonts w:ascii="Calibri" w:hAnsi="Calibri"/>
                <w:color w:val="787878"/>
                <w:sz w:val="20"/>
              </w:rPr>
              <w:t>Source : dispositif national NOVI — Ministère de l’Intérieur</w:t>
            </w:r>
          </w:p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