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Tableau périodique — Angle « Tendances &amp; Familles » (FR)</w:t>
            </w:r>
          </w:p>
        </w:tc>
      </w:tr>
    </w:tbl>
    <w:p>
      <w:r>
        <w:rPr>
          <w:sz w:val="22"/>
        </w:rPr>
        <w:t>Objectif : lire le tableau par grandes familles et par tendances (→, ↑), puis appliquer avec des exercices.</w:t>
      </w:r>
    </w:p>
    <w:p>
      <w:r>
        <w:rPr>
          <w:b/>
        </w:rPr>
        <w:t>Carte des familles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27"/>
        <w:gridCol w:w="5227"/>
        <w:gridCol w:w="5227"/>
      </w:tblGrid>
      <w:tr>
        <w:tc>
          <w:tcPr>
            <w:tcW w:type="dxa" w:w="5227"/>
            <w:shd w:val="clear" w:color="auto" w:fill="FFCDD2"/>
            <w:vAlign w:val="center"/>
          </w:tcPr>
          <w:p>
            <w:pPr>
              <w:jc w:val="center"/>
            </w:pPr>
            <w:r>
              <w:rPr>
                <w:b/>
              </w:rPr>
              <w:t>Métaux alcalins (groupe 1)</w:t>
              <w:br/>
            </w:r>
            <w:r>
              <w:rPr>
                <w:sz w:val="18"/>
              </w:rPr>
              <w:t>Li, Na, K, Rb, Cs, Fr</w:t>
            </w:r>
          </w:p>
        </w:tc>
        <w:tc>
          <w:tcPr>
            <w:tcW w:type="dxa" w:w="5227"/>
            <w:shd w:val="clear" w:color="auto" w:fill="F8BBD0"/>
            <w:vAlign w:val="center"/>
          </w:tcPr>
          <w:p>
            <w:pPr>
              <w:jc w:val="center"/>
            </w:pPr>
            <w:r>
              <w:rPr>
                <w:b/>
              </w:rPr>
              <w:t>Alcalino-terreux (groupe 2)</w:t>
              <w:br/>
            </w:r>
            <w:r>
              <w:rPr>
                <w:sz w:val="18"/>
              </w:rPr>
              <w:t>Be, Mg, Ca, Sr, Ba, Ra</w:t>
            </w:r>
          </w:p>
        </w:tc>
        <w:tc>
          <w:tcPr>
            <w:tcW w:type="dxa" w:w="5227"/>
            <w:shd w:val="clear" w:color="auto" w:fill="BBDEFB"/>
            <w:vAlign w:val="center"/>
          </w:tcPr>
          <w:p>
            <w:pPr>
              <w:jc w:val="center"/>
            </w:pPr>
            <w:r>
              <w:rPr>
                <w:b/>
              </w:rPr>
              <w:t>Métaux de transition (d)</w:t>
              <w:br/>
            </w:r>
            <w:r>
              <w:rPr>
                <w:sz w:val="18"/>
              </w:rPr>
              <w:t>Sc → Zn, Y → Cd, Hf → Hg, Rf → Cn</w:t>
            </w:r>
          </w:p>
        </w:tc>
      </w:tr>
      <w:tr>
        <w:tc>
          <w:tcPr>
            <w:tcW w:type="dxa" w:w="5227"/>
            <w:shd w:val="clear" w:color="auto" w:fill="FFE0B2"/>
            <w:vAlign w:val="center"/>
          </w:tcPr>
          <w:p>
            <w:pPr>
              <w:jc w:val="center"/>
            </w:pPr>
            <w:r>
              <w:rPr>
                <w:b/>
              </w:rPr>
              <w:t>Bloc p (autres métaux &amp; non-métaux)</w:t>
              <w:br/>
            </w:r>
            <w:r>
              <w:rPr>
                <w:sz w:val="18"/>
              </w:rPr>
              <w:t>B → Ne, Al → Ar, ...</w:t>
            </w:r>
          </w:p>
        </w:tc>
        <w:tc>
          <w:tcPr>
            <w:tcW w:type="dxa" w:w="5227"/>
            <w:shd w:val="clear" w:color="auto" w:fill="D1C4E9"/>
            <w:vAlign w:val="center"/>
          </w:tcPr>
          <w:p>
            <w:pPr>
              <w:jc w:val="center"/>
            </w:pPr>
            <w:r>
              <w:rPr>
                <w:b/>
              </w:rPr>
              <w:t>Halogènes (groupe 17)</w:t>
              <w:br/>
            </w:r>
            <w:r>
              <w:rPr>
                <w:sz w:val="18"/>
              </w:rPr>
              <w:t>F, Cl, Br, I, At, Ts</w:t>
            </w:r>
          </w:p>
        </w:tc>
        <w:tc>
          <w:tcPr>
            <w:tcW w:type="dxa" w:w="5227"/>
            <w:shd w:val="clear" w:color="auto" w:fill="B2EBF2"/>
            <w:vAlign w:val="center"/>
          </w:tcPr>
          <w:p>
            <w:pPr>
              <w:jc w:val="center"/>
            </w:pPr>
            <w:r>
              <w:rPr>
                <w:b/>
              </w:rPr>
              <w:t>Gaz nobles (groupe 18)</w:t>
              <w:br/>
            </w:r>
            <w:r>
              <w:rPr>
                <w:sz w:val="18"/>
              </w:rPr>
              <w:t>He, Ne, Ar, Kr, Xe, Rn, Og</w:t>
            </w:r>
          </w:p>
        </w:tc>
      </w:tr>
      <w:tr>
        <w:tc>
          <w:tcPr>
            <w:tcW w:type="dxa" w:w="5227"/>
            <w:shd w:val="clear" w:color="auto" w:fill="E1BEE7"/>
            <w:vAlign w:val="center"/>
          </w:tcPr>
          <w:p>
            <w:pPr>
              <w:jc w:val="center"/>
            </w:pPr>
            <w:r>
              <w:rPr>
                <w:b/>
              </w:rPr>
              <w:t>Lanthanides (57–71)</w:t>
              <w:br/>
            </w:r>
            <w:r>
              <w:rPr>
                <w:sz w:val="18"/>
              </w:rPr>
              <w:t>La → Lu</w:t>
            </w:r>
          </w:p>
        </w:tc>
        <w:tc>
          <w:tcPr>
            <w:tcW w:type="dxa" w:w="5227"/>
            <w:shd w:val="clear" w:color="auto" w:fill="D7CCC8"/>
            <w:vAlign w:val="center"/>
          </w:tcPr>
          <w:p>
            <w:pPr>
              <w:jc w:val="center"/>
            </w:pPr>
            <w:r>
              <w:rPr>
                <w:b/>
              </w:rPr>
              <w:t>Actinides (89–103)</w:t>
              <w:br/>
            </w:r>
            <w:r>
              <w:rPr>
                <w:sz w:val="18"/>
              </w:rPr>
              <w:t>Ac → Lr</w:t>
            </w:r>
          </w:p>
        </w:tc>
        <w:tc>
          <w:tcPr>
            <w:tcW w:type="dxa" w:w="5227"/>
            <w:shd w:val="clear" w:color="auto" w:fill="DCEDC8"/>
            <w:vAlign w:val="center"/>
          </w:tcPr>
          <w:p>
            <w:pPr>
              <w:jc w:val="center"/>
            </w:pPr>
            <w:r>
              <w:rPr>
                <w:b/>
              </w:rPr>
              <w:t>Métalloïdes</w:t>
              <w:br/>
            </w:r>
            <w:r>
              <w:rPr>
                <w:sz w:val="18"/>
              </w:rPr>
              <w:t>B, Si, Ge, As, Sb, Te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Tendances périodiques — mémo visuel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841"/>
        <w:gridCol w:w="7841"/>
      </w:tblGrid>
      <w:tr>
        <w:tc>
          <w:tcPr>
            <w:tcW w:type="dxa" w:w="7841"/>
            <w:shd w:val="clear" w:color="auto" w:fill="ECEFF1"/>
            <w:vAlign w:val="center"/>
          </w:tcPr>
          <w:p>
            <w:pPr>
              <w:jc w:val="left"/>
            </w:pPr>
            <w:r>
              <w:rPr>
                <w:b/>
              </w:rPr>
              <w:t>Rayon atomique</w:t>
              <w:br/>
            </w:r>
            <w:r>
              <w:rPr>
                <w:sz w:val="20"/>
              </w:rPr>
              <w:t>Direction : Diminue de gauche → droite ; Augmente de haut ↓ bas</w:t>
              <w:br/>
            </w:r>
            <w:r>
              <w:rPr>
                <w:sz w:val="20"/>
              </w:rPr>
              <w:t>Repères : Repères : min vers He/Ne, max vers Cs/Fr.</w:t>
            </w:r>
          </w:p>
        </w:tc>
        <w:tc>
          <w:tcPr>
            <w:tcW w:type="dxa" w:w="7841"/>
            <w:shd w:val="clear" w:color="auto" w:fill="ECEFF1"/>
            <w:vAlign w:val="center"/>
          </w:tcPr>
          <w:p>
            <w:pPr>
              <w:jc w:val="left"/>
            </w:pPr>
            <w:r>
              <w:rPr>
                <w:b/>
              </w:rPr>
              <w:t>Électronégativité (Pauling)</w:t>
              <w:br/>
            </w:r>
            <w:r>
              <w:rPr>
                <w:sz w:val="20"/>
              </w:rPr>
              <w:t>Direction : Augmente de gauche → droite ; Augmente de bas ↑ haut</w:t>
              <w:br/>
            </w:r>
            <w:r>
              <w:rPr>
                <w:sz w:val="20"/>
              </w:rPr>
              <w:t>Repères : Max vers F/O/N ; non défini pour certains métaux lourds.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841"/>
        <w:gridCol w:w="7841"/>
      </w:tblGrid>
      <w:tr>
        <w:tc>
          <w:tcPr>
            <w:tcW w:type="dxa" w:w="7841"/>
            <w:shd w:val="clear" w:color="auto" w:fill="ECEFF1"/>
            <w:vAlign w:val="center"/>
          </w:tcPr>
          <w:p>
            <w:pPr>
              <w:jc w:val="left"/>
            </w:pPr>
            <w:r>
              <w:rPr>
                <w:b/>
              </w:rPr>
              <w:t>Énergie d’ionisation</w:t>
              <w:br/>
            </w:r>
            <w:r>
              <w:rPr>
                <w:sz w:val="20"/>
              </w:rPr>
              <w:t>Direction : Augmente de gauche → droite ; Augmente de bas ↑ haut</w:t>
              <w:br/>
            </w:r>
            <w:r>
              <w:rPr>
                <w:sz w:val="20"/>
              </w:rPr>
              <w:t>Repères : Plus difficile d’arracher un e− à droite/haut.</w:t>
            </w:r>
          </w:p>
        </w:tc>
        <w:tc>
          <w:tcPr>
            <w:tcW w:type="dxa" w:w="7841"/>
            <w:shd w:val="clear" w:color="auto" w:fill="ECEFF1"/>
            <w:vAlign w:val="center"/>
          </w:tcPr>
          <w:p>
            <w:pPr>
              <w:jc w:val="left"/>
            </w:pPr>
            <w:r>
              <w:rPr>
                <w:b/>
              </w:rPr>
              <w:t>Caractère métallique</w:t>
              <w:br/>
            </w:r>
            <w:r>
              <w:rPr>
                <w:sz w:val="20"/>
              </w:rPr>
              <w:t>Direction : Augmente de droite ← gauche ; Augmente de haut ↓ bas</w:t>
              <w:br/>
            </w:r>
            <w:r>
              <w:rPr>
                <w:sz w:val="20"/>
              </w:rPr>
              <w:t>Repères : Plus métallique vers Cs/Fr ; moins vers F/O/N.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Mini-fiches familles — propriétés &amp; usages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841"/>
        <w:gridCol w:w="7841"/>
      </w:tblGrid>
      <w:tr>
        <w:tc>
          <w:tcPr>
            <w:tcW w:type="dxa" w:w="7841"/>
            <w:shd w:val="clear" w:color="auto" w:fill="FFCDD2"/>
          </w:tcPr>
          <w:p>
            <w:r>
              <w:rPr>
                <w:b/>
              </w:rPr>
              <w:t>Métaux alcalins</w:t>
              <w:br/>
            </w:r>
            <w:r>
              <w:rPr>
                <w:i/>
              </w:rPr>
              <w:t>Propriétés :</w:t>
              <w:br/>
            </w:r>
            <w:r>
              <w:t>• Très réactifs (e− externe), stock en huile.</w:t>
              <w:br/>
            </w:r>
            <w:r>
              <w:t>• Bases fortes (hydroxydes).</w:t>
              <w:br/>
            </w:r>
            <w:r>
              <w:rPr>
                <w:i/>
              </w:rPr>
              <w:t>Usages :</w:t>
              <w:br/>
            </w:r>
            <w:r>
              <w:t>• Batteries (Li)</w:t>
              <w:br/>
            </w:r>
            <w:r>
              <w:t>• Lampes (Na)</w:t>
              <w:br/>
            </w:r>
          </w:p>
        </w:tc>
        <w:tc>
          <w:tcPr>
            <w:tcW w:type="dxa" w:w="7841"/>
            <w:shd w:val="clear" w:color="auto" w:fill="F8BBD0"/>
          </w:tcPr>
          <w:p>
            <w:r>
              <w:rPr>
                <w:b/>
              </w:rPr>
              <w:t>Alcalino-terreux</w:t>
              <w:br/>
            </w:r>
            <w:r>
              <w:rPr>
                <w:i/>
              </w:rPr>
              <w:t>Propriétés :</w:t>
              <w:br/>
            </w:r>
            <w:r>
              <w:t>• Réactifs, moins que alcalins.</w:t>
              <w:br/>
            </w:r>
            <w:r>
              <w:t>• Ions 2+ fréquents.</w:t>
              <w:br/>
            </w:r>
            <w:r>
              <w:rPr>
                <w:i/>
              </w:rPr>
              <w:t>Usages :</w:t>
              <w:br/>
            </w:r>
            <w:r>
              <w:t>• Construction (Ca)</w:t>
              <w:br/>
            </w:r>
            <w:r>
              <w:t>• Alliages (Mg)</w:t>
              <w:br/>
            </w:r>
          </w:p>
        </w:tc>
      </w:tr>
      <w:tr>
        <w:tc>
          <w:tcPr>
            <w:tcW w:type="dxa" w:w="7841"/>
            <w:shd w:val="clear" w:color="auto" w:fill="D1C4E9"/>
          </w:tcPr>
          <w:p>
            <w:r>
              <w:rPr>
                <w:b/>
              </w:rPr>
              <w:t>Halogènes</w:t>
              <w:br/>
            </w:r>
            <w:r>
              <w:rPr>
                <w:i/>
              </w:rPr>
              <w:t>Propriétés :</w:t>
              <w:br/>
            </w:r>
            <w:r>
              <w:t>• Très électronégatifs.</w:t>
              <w:br/>
            </w:r>
            <w:r>
              <w:t>• Forment des sels avec métaux.</w:t>
              <w:br/>
            </w:r>
            <w:r>
              <w:rPr>
                <w:i/>
              </w:rPr>
              <w:t>Usages :</w:t>
              <w:br/>
            </w:r>
            <w:r>
              <w:t>• Désinfection (Cl)</w:t>
              <w:br/>
            </w:r>
            <w:r>
              <w:t>• Éclairage (I)</w:t>
              <w:br/>
            </w:r>
          </w:p>
        </w:tc>
        <w:tc>
          <w:tcPr>
            <w:tcW w:type="dxa" w:w="7841"/>
            <w:shd w:val="clear" w:color="auto" w:fill="B2EBF2"/>
          </w:tcPr>
          <w:p>
            <w:r>
              <w:rPr>
                <w:b/>
              </w:rPr>
              <w:t>Gaz nobles</w:t>
              <w:br/>
            </w:r>
            <w:r>
              <w:rPr>
                <w:i/>
              </w:rPr>
              <w:t>Propriétés :</w:t>
              <w:br/>
            </w:r>
            <w:r>
              <w:t>• Peu réactifs.</w:t>
              <w:br/>
            </w:r>
            <w:r>
              <w:t>• Monatomiques.</w:t>
              <w:br/>
            </w:r>
            <w:r>
              <w:rPr>
                <w:i/>
              </w:rPr>
              <w:t>Usages :</w:t>
              <w:br/>
            </w:r>
            <w:r>
              <w:t>• Éclairage (Ne)</w:t>
              <w:br/>
            </w:r>
            <w:r>
              <w:t>• Inertage (Ar)</w:t>
              <w:br/>
            </w:r>
          </w:p>
        </w:tc>
      </w:tr>
      <w:tr>
        <w:tc>
          <w:tcPr>
            <w:tcW w:type="dxa" w:w="7841"/>
            <w:shd w:val="clear" w:color="auto" w:fill="BBDEFB"/>
          </w:tcPr>
          <w:p>
            <w:r>
              <w:rPr>
                <w:b/>
              </w:rPr>
              <w:t>Métaux de transition</w:t>
              <w:br/>
            </w:r>
            <w:r>
              <w:rPr>
                <w:i/>
              </w:rPr>
              <w:t>Propriétés :</w:t>
              <w:br/>
            </w:r>
            <w:r>
              <w:t>• Multiples états d’oxydation.</w:t>
              <w:br/>
            </w:r>
            <w:r>
              <w:t>• Catalyse, conducteurs.</w:t>
              <w:br/>
            </w:r>
            <w:r>
              <w:rPr>
                <w:i/>
              </w:rPr>
              <w:t>Usages :</w:t>
              <w:br/>
            </w:r>
            <w:r>
              <w:t>• Acier (Fe)</w:t>
              <w:br/>
            </w:r>
            <w:r>
              <w:t>• Catalyse (Pt, Pd)</w:t>
              <w:br/>
            </w:r>
          </w:p>
        </w:tc>
        <w:tc>
          <w:tcPr>
            <w:tcW w:type="dxa" w:w="7841"/>
            <w:shd w:val="clear" w:color="auto" w:fill="E1BEE7"/>
          </w:tcPr>
          <w:p>
            <w:r>
              <w:rPr>
                <w:b/>
              </w:rPr>
              <w:t>Lanthanides</w:t>
              <w:br/>
            </w:r>
            <w:r>
              <w:rPr>
                <w:i/>
              </w:rPr>
              <w:t>Propriétés :</w:t>
              <w:br/>
            </w:r>
            <w:r>
              <w:t>• Propriétés magnétiques.</w:t>
              <w:br/>
            </w:r>
            <w:r>
              <w:t>• Phosphorescence.</w:t>
              <w:br/>
            </w:r>
            <w:r>
              <w:rPr>
                <w:i/>
              </w:rPr>
              <w:t>Usages :</w:t>
              <w:br/>
            </w:r>
            <w:r>
              <w:t>• Aimants (Nd)</w:t>
              <w:br/>
            </w:r>
            <w:r>
              <w:t>• Écrans (Eu)</w:t>
              <w:br/>
            </w:r>
          </w:p>
        </w:tc>
      </w:tr>
      <w:tr>
        <w:tc>
          <w:tcPr>
            <w:tcW w:type="dxa" w:w="7841"/>
            <w:shd w:val="clear" w:color="auto" w:fill="D7CCC8"/>
          </w:tcPr>
          <w:p>
            <w:r>
              <w:rPr>
                <w:b/>
              </w:rPr>
              <w:t>Actinides</w:t>
              <w:br/>
            </w:r>
            <w:r>
              <w:rPr>
                <w:i/>
              </w:rPr>
              <w:t>Propriétés :</w:t>
              <w:br/>
            </w:r>
            <w:r>
              <w:t>• Radioactifs.</w:t>
              <w:br/>
            </w:r>
            <w:r>
              <w:t>• Série 5f.</w:t>
              <w:br/>
            </w:r>
            <w:r>
              <w:rPr>
                <w:i/>
              </w:rPr>
              <w:t>Usages :</w:t>
              <w:br/>
            </w:r>
            <w:r>
              <w:t>• Énergie (U)</w:t>
              <w:br/>
            </w:r>
            <w:r>
              <w:t>• Détecteurs (Am)</w:t>
              <w:br/>
            </w:r>
          </w:p>
        </w:tc>
        <w:tc>
          <w:tcPr>
            <w:tcW w:type="dxa" w:w="7841"/>
            <w:shd w:val="clear" w:color="auto" w:fill="DCEDC8"/>
          </w:tcPr>
          <w:p>
            <w:r>
              <w:rPr>
                <w:b/>
              </w:rPr>
              <w:t>Métalloïdes</w:t>
              <w:br/>
            </w:r>
            <w:r>
              <w:rPr>
                <w:i/>
              </w:rPr>
              <w:t>Propriétés :</w:t>
              <w:br/>
            </w:r>
            <w:r>
              <w:t>• Semi-conducteurs.</w:t>
              <w:br/>
            </w:r>
            <w:r>
              <w:t>• Propriétés mixtes.</w:t>
              <w:br/>
            </w:r>
            <w:r>
              <w:rPr>
                <w:i/>
              </w:rPr>
              <w:t>Usages :</w:t>
              <w:br/>
            </w:r>
            <w:r>
              <w:t>• Microélectronique (Si)</w:t>
              <w:br/>
            </w:r>
            <w:r>
              <w:t>• Photovoltaïque (Si)</w:t>
              <w:br/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Exercices — tendances &amp; familles</w:t>
            </w:r>
          </w:p>
        </w:tc>
      </w:tr>
    </w:tbl>
    <w:p>
      <w:r>
        <w:rPr>
          <w:sz w:val="22"/>
        </w:rPr>
        <w:t>☐ 1) Classe par rayon atomique croissant : Li, C, O, F, Na (justifie).</w:t>
      </w:r>
    </w:p>
    <w:p>
      <w:r>
        <w:rPr>
          <w:sz w:val="22"/>
        </w:rPr>
        <w:t>☐ 2) Classe par électronégativité décroissante : N, O, F, C, B.</w:t>
      </w:r>
    </w:p>
    <w:p>
      <w:r>
        <w:rPr>
          <w:sz w:val="22"/>
        </w:rPr>
        <w:t>☐ 3) Parmi Mg, Ca, Sr, Ba : qui a l’énergie d’ionisation la plus élevée ? Pourquoi ?</w:t>
      </w:r>
    </w:p>
    <w:p>
      <w:r>
        <w:rPr>
          <w:sz w:val="22"/>
        </w:rPr>
        <w:t>☐ 4) Famille de : Cl, Ar, Fe, Si, Xe, K.</w:t>
      </w:r>
    </w:p>
    <w:p>
      <w:r>
        <w:rPr>
          <w:sz w:val="22"/>
        </w:rPr>
        <w:t>☐ 5) Coche les métalloïdes : (B, C, Si, P, Ge, As, Se, Sb, Te).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ECEFF1"/>
          </w:tcPr>
          <w:p>
            <w:r>
              <w:rPr>
                <w:b/>
              </w:rPr>
              <w:t xml:space="preserve">Corrigé minimal (enseignant) : </w:t>
            </w:r>
            <w:r>
              <w:rPr>
                <w:sz w:val="20"/>
              </w:rPr>
              <w:t>1) Na &lt; Li &lt; C &lt; O &lt; F ; 2) F &gt; O &gt; N &gt; C &gt; B ; 3) Mg ; 4) Cl halogène, Ar gaz noble, Fe métal de transition, Si métalloïde, Xe gaz noble, K alcalin ; 5) B, Si, Ge, As, Sb, Te.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Grille simplifiée à annoter (flèches de tendance)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42"/>
        <w:gridCol w:w="1742"/>
        <w:gridCol w:w="1742"/>
        <w:gridCol w:w="1742"/>
        <w:gridCol w:w="1742"/>
        <w:gridCol w:w="1742"/>
        <w:gridCol w:w="1742"/>
        <w:gridCol w:w="1742"/>
        <w:gridCol w:w="1742"/>
      </w:tblGrid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Période/Col.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1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2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3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4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5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6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7</w:t>
            </w:r>
          </w:p>
        </w:tc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8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1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2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3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4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5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6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  <w:tr>
        <w:tc>
          <w:tcPr>
            <w:tcW w:type="dxa" w:w="1742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</w:rPr>
              <w:t>7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  <w:tc>
          <w:tcPr>
            <w:tcW w:type="dxa" w:w="1742"/>
          </w:tcPr>
          <w:p>
            <w:r>
              <w:t xml:space="preserve"> </w:t>
            </w:r>
          </w:p>
        </w:tc>
      </w:tr>
    </w:tbl>
    <w:p/>
    <w:p>
      <w:pPr>
        <w:jc w:val="center"/>
      </w:pPr>
      <w:r>
        <w:rPr>
          <w:sz w:val="16"/>
        </w:rPr>
        <w:t>lecoursgratuit.com — Angle « Tendances &amp; Familles » — © 2025 — Libre d’usage</w:t>
      </w:r>
    </w:p>
    <w:sectPr w:rsidR="00FC693F" w:rsidRPr="0006063C" w:rsidSect="00034616">
      <w:pgSz w:w="16834" w:h="11909" w:orient="landscape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