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left"/>
      </w:pPr>
      <w:r>
        <w:rPr>
          <w:b/>
          <w:color w:val="0EA5E9"/>
          <w:sz w:val="52"/>
        </w:rPr>
        <w:t>Matricule RH &amp; Fiche de paie — Pack pratique (France 2025)</w:t>
      </w:r>
    </w:p>
    <w:p>
      <w:pPr>
        <w:spacing w:after="200"/>
      </w:pPr>
      <w:r>
        <w:rPr>
          <w:b w:val="0"/>
          <w:i/>
          <w:color w:val="6B7280"/>
          <w:sz w:val="22"/>
        </w:rPr>
        <w:t>Définition, politique de numérotation, registre RH et intégration sur la fiche de paie. Modèle prêt à adapter à votre convention collective.</w:t>
      </w:r>
    </w:p>
    <w:p>
      <w:pPr>
        <w:spacing w:after="120"/>
        <w:jc w:val="left"/>
      </w:pPr>
      <w:r>
        <w:rPr>
          <w:b/>
          <w:color w:val="2563EB"/>
          <w:sz w:val="36"/>
        </w:rPr>
        <w:t>1) Matricule RH : définition &amp; utilité</w:t>
      </w:r>
    </w:p>
    <w:p>
      <w:pPr>
        <w:spacing w:after="160"/>
      </w:pPr>
      <w:r>
        <w:rPr>
          <w:b w:val="0"/>
          <w:i w:val="0"/>
          <w:sz w:val="22"/>
        </w:rPr>
        <w:t>Le matricule RH est l’identifiant unique d’un salarié dans votre SIRH. Il sert à relier toutes les données (contrat, paie, temps, formation) et à tracer les évolutions de carrière. Il apparaît en en-tête de la fiche de paie et sert de référence dans les échanges DSN.</w:t>
      </w:r>
    </w:p>
    <w:p>
      <w:pPr>
        <w:spacing w:after="120"/>
        <w:jc w:val="left"/>
      </w:pPr>
      <w:r>
        <w:rPr>
          <w:b/>
          <w:color w:val="2563EB"/>
          <w:sz w:val="36"/>
        </w:rPr>
        <w:t>2) Politique de numérotation (structure conseillée)</w:t>
      </w:r>
    </w:p>
    <w:p>
      <w:pPr>
        <w:spacing w:after="120"/>
      </w:pPr>
      <w:r>
        <w:rPr>
          <w:b/>
          <w:i w:val="0"/>
          <w:sz w:val="22"/>
        </w:rPr>
        <w:t>Structure type (lisible et scalable) 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502"/>
        <w:gridCol w:w="1502"/>
        <w:gridCol w:w="1502"/>
        <w:gridCol w:w="1502"/>
        <w:gridCol w:w="1502"/>
        <w:gridCol w:w="1502"/>
        <w:gridCol w:w="1502"/>
      </w:tblGrid>
      <w:tr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Pays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Société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Site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Année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Séquentiel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Clé contrôle</w:t>
            </w:r>
          </w:p>
        </w:tc>
        <w:tc>
          <w:tcPr>
            <w:tcW w:type="dxa" w:w="1502"/>
            <w:shd w:val="clear" w:color="auto" w:fill="2563EB"/>
          </w:tcPr>
          <w:p>
            <w:r>
              <w:rPr>
                <w:b/>
                <w:color w:val="FFFFFF"/>
              </w:rPr>
              <w:t>Exemple</w:t>
            </w:r>
          </w:p>
        </w:tc>
      </w:tr>
      <w:tr>
        <w:tc>
          <w:tcPr>
            <w:tcW w:type="dxa" w:w="1502"/>
          </w:tcPr>
          <w:p>
            <w:r>
              <w:t>FR</w:t>
            </w:r>
          </w:p>
        </w:tc>
        <w:tc>
          <w:tcPr>
            <w:tcW w:type="dxa" w:w="1502"/>
          </w:tcPr>
          <w:p>
            <w:r>
              <w:t>ACM (code société)</w:t>
            </w:r>
          </w:p>
        </w:tc>
        <w:tc>
          <w:tcPr>
            <w:tcW w:type="dxa" w:w="1502"/>
          </w:tcPr>
          <w:p>
            <w:r>
              <w:t>01</w:t>
            </w:r>
          </w:p>
        </w:tc>
        <w:tc>
          <w:tcPr>
            <w:tcW w:type="dxa" w:w="1502"/>
          </w:tcPr>
          <w:p>
            <w:r>
              <w:t>25</w:t>
            </w:r>
          </w:p>
        </w:tc>
        <w:tc>
          <w:tcPr>
            <w:tcW w:type="dxa" w:w="1502"/>
          </w:tcPr>
          <w:p>
            <w:r>
              <w:t>0042</w:t>
            </w:r>
          </w:p>
        </w:tc>
        <w:tc>
          <w:tcPr>
            <w:tcW w:type="dxa" w:w="1502"/>
          </w:tcPr>
          <w:p>
            <w:r>
              <w:t>53 (mod 97, ex.)</w:t>
            </w:r>
          </w:p>
        </w:tc>
        <w:tc>
          <w:tcPr>
            <w:tcW w:type="dxa" w:w="1502"/>
          </w:tcPr>
          <w:p>
            <w:r>
              <w:t>FR-ACM-01-25-0042-53</w:t>
            </w:r>
          </w:p>
        </w:tc>
      </w:tr>
    </w:tbl>
    <w:p>
      <w:pPr>
        <w:spacing w:after="120"/>
      </w:pPr>
      <w:r>
        <w:rPr>
          <w:b/>
          <w:i w:val="0"/>
          <w:sz w:val="22"/>
        </w:rPr>
        <w:t>Règles :</w:t>
      </w:r>
    </w:p>
    <w:p>
      <w:pPr>
        <w:spacing w:after="40"/>
      </w:pPr>
      <w:r>
        <w:rPr>
          <w:b w:val="0"/>
          <w:i w:val="0"/>
          <w:sz w:val="22"/>
        </w:rPr>
        <w:t>• Unicité à vie (ne jamais réutiliser un matricule).</w:t>
      </w:r>
    </w:p>
    <w:p>
      <w:pPr>
        <w:spacing w:after="40"/>
      </w:pPr>
      <w:r>
        <w:rPr>
          <w:b w:val="0"/>
          <w:i w:val="0"/>
          <w:sz w:val="22"/>
        </w:rPr>
        <w:t>• Lisible (codes société/site) + séquentiel 4 à 6 chiffres.</w:t>
      </w:r>
    </w:p>
    <w:p>
      <w:pPr>
        <w:spacing w:after="40"/>
      </w:pPr>
      <w:r>
        <w:rPr>
          <w:b w:val="0"/>
          <w:i w:val="0"/>
          <w:sz w:val="22"/>
        </w:rPr>
        <w:t>• Clé de contrôle facultative (mod 97) pour éviter les erreurs de saisie.</w:t>
      </w:r>
    </w:p>
    <w:p>
      <w:pPr>
        <w:spacing w:after="160"/>
      </w:pPr>
      <w:r>
        <w:rPr>
          <w:b w:val="0"/>
          <w:i w:val="0"/>
          <w:sz w:val="22"/>
        </w:rPr>
        <w:t>• RGPD : pas d’information personnelle encodée dans le matricule.</w:t>
      </w:r>
    </w:p>
    <w:p>
      <w:pPr>
        <w:spacing w:after="120"/>
      </w:pPr>
      <w:r>
        <w:rPr>
          <w:b/>
          <w:i w:val="0"/>
          <w:sz w:val="22"/>
        </w:rPr>
        <w:t>Astuce Excel (ex. mod 97) :</w:t>
      </w:r>
    </w:p>
    <w:p>
      <w:pPr>
        <w:spacing w:after="120"/>
      </w:pPr>
      <w:r>
        <w:rPr>
          <w:b w:val="0"/>
          <w:i/>
          <w:color w:val="6B7280"/>
          <w:sz w:val="22"/>
        </w:rPr>
        <w:t>Si votre numéro technique est en A2, la clé = TEXTE(98 - MOD(A2*100;97); "00").</w:t>
      </w:r>
    </w:p>
    <w:p>
      <w:pPr>
        <w:spacing w:after="120"/>
        <w:jc w:val="left"/>
      </w:pPr>
      <w:r>
        <w:rPr>
          <w:b/>
          <w:color w:val="16A34A"/>
          <w:sz w:val="36"/>
        </w:rPr>
        <w:t>3) Registre RH (extrait — prêt à compléter)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  <w:gridCol w:w="701"/>
      </w:tblGrid>
      <w:tr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Matricule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Nom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Prénom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Date d’embauche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Contrat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Établissement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Coeff.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Temps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Email pro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Taux horaire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Brut mensuel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Cadre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Taux PAS</w:t>
            </w:r>
          </w:p>
        </w:tc>
        <w:tc>
          <w:tcPr>
            <w:tcW w:type="dxa" w:w="701"/>
            <w:shd w:val="clear" w:color="auto" w:fill="16A34A"/>
          </w:tcPr>
          <w:p>
            <w:r>
              <w:rPr>
                <w:b/>
                <w:color w:val="FFFFFF"/>
              </w:rPr>
              <w:t>Mutuelle</w:t>
            </w:r>
          </w:p>
        </w:tc>
      </w:tr>
      <w:tr>
        <w:tc>
          <w:tcPr>
            <w:tcW w:type="dxa" w:w="701"/>
          </w:tcPr>
          <w:p>
            <w:r>
              <w:t>FR-ACM-01-25-0042-53</w:t>
            </w:r>
          </w:p>
        </w:tc>
        <w:tc>
          <w:tcPr>
            <w:tcW w:type="dxa" w:w="701"/>
          </w:tcPr>
          <w:p>
            <w:r>
              <w:t>DUPONT</w:t>
            </w:r>
          </w:p>
        </w:tc>
        <w:tc>
          <w:tcPr>
            <w:tcW w:type="dxa" w:w="701"/>
          </w:tcPr>
          <w:p>
            <w:r>
              <w:t>Claire</w:t>
            </w:r>
          </w:p>
        </w:tc>
        <w:tc>
          <w:tcPr>
            <w:tcW w:type="dxa" w:w="701"/>
          </w:tcPr>
          <w:p>
            <w:r>
              <w:t>03/09/2025</w:t>
            </w:r>
          </w:p>
        </w:tc>
        <w:tc>
          <w:tcPr>
            <w:tcW w:type="dxa" w:w="701"/>
          </w:tcPr>
          <w:p>
            <w:r>
              <w:t>CDI</w:t>
            </w:r>
          </w:p>
        </w:tc>
        <w:tc>
          <w:tcPr>
            <w:tcW w:type="dxa" w:w="701"/>
          </w:tcPr>
          <w:p>
            <w:r>
              <w:t>Paris (01)</w:t>
            </w:r>
          </w:p>
        </w:tc>
        <w:tc>
          <w:tcPr>
            <w:tcW w:type="dxa" w:w="701"/>
          </w:tcPr>
          <w:p>
            <w:r>
              <w:t>Assist. RH</w:t>
            </w:r>
          </w:p>
        </w:tc>
        <w:tc>
          <w:tcPr>
            <w:tcW w:type="dxa" w:w="701"/>
          </w:tcPr>
          <w:p>
            <w:r>
              <w:t>225</w:t>
            </w:r>
          </w:p>
        </w:tc>
        <w:tc>
          <w:tcPr>
            <w:tcW w:type="dxa" w:w="701"/>
          </w:tcPr>
          <w:p>
            <w:r>
              <w:t>35h</w:t>
            </w:r>
          </w:p>
        </w:tc>
        <w:tc>
          <w:tcPr>
            <w:tcW w:type="dxa" w:w="701"/>
          </w:tcPr>
          <w:p>
            <w:r>
              <w:t>c.dupont@exemple.fr</w:t>
            </w:r>
          </w:p>
        </w:tc>
        <w:tc>
          <w:tcPr>
            <w:tcW w:type="dxa" w:w="701"/>
          </w:tcPr>
          <w:p>
            <w:r>
              <w:t>13,50 €</w:t>
            </w:r>
          </w:p>
        </w:tc>
        <w:tc>
          <w:tcPr>
            <w:tcW w:type="dxa" w:w="701"/>
          </w:tcPr>
          <w:p>
            <w:r>
              <w:t>2 050 €</w:t>
            </w:r>
          </w:p>
        </w:tc>
        <w:tc>
          <w:tcPr>
            <w:tcW w:type="dxa" w:w="701"/>
          </w:tcPr>
          <w:p>
            <w:r>
              <w:t>Non</w:t>
            </w:r>
          </w:p>
        </w:tc>
        <w:tc>
          <w:tcPr>
            <w:tcW w:type="dxa" w:w="701"/>
          </w:tcPr>
          <w:p>
            <w:r>
              <w:t>5 %</w:t>
            </w:r>
          </w:p>
        </w:tc>
        <w:tc>
          <w:tcPr>
            <w:tcW w:type="dxa" w:w="701"/>
          </w:tcPr>
          <w:p>
            <w:r>
              <w:t>Base + conjoint</w:t>
            </w:r>
          </w:p>
        </w:tc>
      </w:tr>
      <w:tr>
        <w:tc>
          <w:tcPr>
            <w:tcW w:type="dxa" w:w="701"/>
          </w:tcPr>
          <w:p>
            <w:r>
              <w:t>FR-ACM-01-25-0043-61</w:t>
            </w:r>
          </w:p>
        </w:tc>
        <w:tc>
          <w:tcPr>
            <w:tcW w:type="dxa" w:w="701"/>
          </w:tcPr>
          <w:p>
            <w:r>
              <w:t>BENALI</w:t>
            </w:r>
          </w:p>
        </w:tc>
        <w:tc>
          <w:tcPr>
            <w:tcW w:type="dxa" w:w="701"/>
          </w:tcPr>
          <w:p>
            <w:r>
              <w:t>Yassine</w:t>
            </w:r>
          </w:p>
        </w:tc>
        <w:tc>
          <w:tcPr>
            <w:tcW w:type="dxa" w:w="701"/>
          </w:tcPr>
          <w:p>
            <w:r>
              <w:t>15/09/2025</w:t>
            </w:r>
          </w:p>
        </w:tc>
        <w:tc>
          <w:tcPr>
            <w:tcW w:type="dxa" w:w="701"/>
          </w:tcPr>
          <w:p>
            <w:r>
              <w:t>CDD 6 mois</w:t>
            </w:r>
          </w:p>
        </w:tc>
        <w:tc>
          <w:tcPr>
            <w:tcW w:type="dxa" w:w="701"/>
          </w:tcPr>
          <w:p>
            <w:r>
              <w:t>Lyon (02)</w:t>
            </w:r>
          </w:p>
        </w:tc>
        <w:tc>
          <w:tcPr>
            <w:tcW w:type="dxa" w:w="701"/>
          </w:tcPr>
          <w:p>
            <w:r>
              <w:t>Technicien</w:t>
            </w:r>
          </w:p>
        </w:tc>
        <w:tc>
          <w:tcPr>
            <w:tcW w:type="dxa" w:w="701"/>
          </w:tcPr>
          <w:p>
            <w:r>
              <w:t>210</w:t>
            </w:r>
          </w:p>
        </w:tc>
        <w:tc>
          <w:tcPr>
            <w:tcW w:type="dxa" w:w="701"/>
          </w:tcPr>
          <w:p>
            <w:r>
              <w:t>35h</w:t>
            </w:r>
          </w:p>
        </w:tc>
        <w:tc>
          <w:tcPr>
            <w:tcW w:type="dxa" w:w="701"/>
          </w:tcPr>
          <w:p>
            <w:r>
              <w:t>y.benali@exemple.fr</w:t>
            </w:r>
          </w:p>
        </w:tc>
        <w:tc>
          <w:tcPr>
            <w:tcW w:type="dxa" w:w="701"/>
          </w:tcPr>
          <w:p>
            <w:r>
              <w:t>12,80 €</w:t>
            </w:r>
          </w:p>
        </w:tc>
        <w:tc>
          <w:tcPr>
            <w:tcW w:type="dxa" w:w="701"/>
          </w:tcPr>
          <w:p>
            <w:r>
              <w:t>1 970 €</w:t>
            </w:r>
          </w:p>
        </w:tc>
        <w:tc>
          <w:tcPr>
            <w:tcW w:type="dxa" w:w="701"/>
          </w:tcPr>
          <w:p>
            <w:r>
              <w:t>Non</w:t>
            </w:r>
          </w:p>
        </w:tc>
        <w:tc>
          <w:tcPr>
            <w:tcW w:type="dxa" w:w="701"/>
          </w:tcPr>
          <w:p>
            <w:r>
              <w:t>Taux neutre</w:t>
            </w:r>
          </w:p>
        </w:tc>
        <w:tc>
          <w:tcPr>
            <w:tcW w:type="dxa" w:w="701"/>
          </w:tcPr>
          <w:p>
            <w:r>
              <w:t>Isolé</w:t>
            </w:r>
          </w:p>
        </w:tc>
      </w:tr>
      <w:tr>
        <w:tc>
          <w:tcPr>
            <w:tcW w:type="dxa" w:w="701"/>
          </w:tcPr>
          <w:p>
            <w:r>
              <w:t>FR-ACM-01-25-0044-04</w:t>
            </w:r>
          </w:p>
        </w:tc>
        <w:tc>
          <w:tcPr>
            <w:tcW w:type="dxa" w:w="701"/>
          </w:tcPr>
          <w:p>
            <w:r>
              <w:t>MARTIN</w:t>
            </w:r>
          </w:p>
        </w:tc>
        <w:tc>
          <w:tcPr>
            <w:tcW w:type="dxa" w:w="701"/>
          </w:tcPr>
          <w:p>
            <w:r>
              <w:t>Sophie</w:t>
            </w:r>
          </w:p>
        </w:tc>
        <w:tc>
          <w:tcPr>
            <w:tcW w:type="dxa" w:w="701"/>
          </w:tcPr>
          <w:p>
            <w:r>
              <w:t>01/07/2025</w:t>
            </w:r>
          </w:p>
        </w:tc>
        <w:tc>
          <w:tcPr>
            <w:tcW w:type="dxa" w:w="701"/>
          </w:tcPr>
          <w:p>
            <w:r>
              <w:t>CDI</w:t>
            </w:r>
          </w:p>
        </w:tc>
        <w:tc>
          <w:tcPr>
            <w:tcW w:type="dxa" w:w="701"/>
          </w:tcPr>
          <w:p>
            <w:r>
              <w:t>Paris (01)</w:t>
            </w:r>
          </w:p>
        </w:tc>
        <w:tc>
          <w:tcPr>
            <w:tcW w:type="dxa" w:w="701"/>
          </w:tcPr>
          <w:p>
            <w:r>
              <w:t>Cadre Paie</w:t>
            </w:r>
          </w:p>
        </w:tc>
        <w:tc>
          <w:tcPr>
            <w:tcW w:type="dxa" w:w="701"/>
          </w:tcPr>
          <w:p>
            <w:r>
              <w:t>300</w:t>
            </w:r>
          </w:p>
        </w:tc>
        <w:tc>
          <w:tcPr>
            <w:tcW w:type="dxa" w:w="701"/>
          </w:tcPr>
          <w:p>
            <w:r>
              <w:t>35h</w:t>
            </w:r>
          </w:p>
        </w:tc>
        <w:tc>
          <w:tcPr>
            <w:tcW w:type="dxa" w:w="701"/>
          </w:tcPr>
          <w:p>
            <w:r>
              <w:t>s.martin@exemple.fr</w:t>
            </w:r>
          </w:p>
        </w:tc>
        <w:tc>
          <w:tcPr>
            <w:tcW w:type="dxa" w:w="701"/>
          </w:tcPr>
          <w:p>
            <w:r>
              <w:t>—</w:t>
            </w:r>
          </w:p>
        </w:tc>
        <w:tc>
          <w:tcPr>
            <w:tcW w:type="dxa" w:w="701"/>
          </w:tcPr>
          <w:p>
            <w:r>
              <w:t>3 200 €</w:t>
            </w:r>
          </w:p>
        </w:tc>
        <w:tc>
          <w:tcPr>
            <w:tcW w:type="dxa" w:w="701"/>
          </w:tcPr>
          <w:p>
            <w:r>
              <w:t>Oui</w:t>
            </w:r>
          </w:p>
        </w:tc>
        <w:tc>
          <w:tcPr>
            <w:tcW w:type="dxa" w:w="701"/>
          </w:tcPr>
          <w:p>
            <w:r>
              <w:t>9 %</w:t>
            </w:r>
          </w:p>
        </w:tc>
        <w:tc>
          <w:tcPr>
            <w:tcW w:type="dxa" w:w="701"/>
          </w:tcPr>
          <w:p>
            <w:r>
              <w:t>Famille</w:t>
            </w:r>
          </w:p>
        </w:tc>
      </w:tr>
      <w:tr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</w:tr>
      <w:tr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  <w:tc>
          <w:tcPr>
            <w:tcW w:type="dxa" w:w="701"/>
          </w:tcPr>
          <w:p>
            <w:r/>
          </w:p>
        </w:tc>
      </w:tr>
    </w:tbl>
    <w:p>
      <w:pPr>
        <w:spacing w:after="120"/>
      </w:pPr>
      <w:r>
        <w:rPr>
          <w:b w:val="0"/>
          <w:i/>
          <w:color w:val="6B7280"/>
          <w:sz w:val="22"/>
        </w:rPr>
        <w:t>Colonnes suggérées supplémentaires : manager, NIR (masqué), IBAN (masqué), code APE/NAF, taux AT/MP, tranche Agirc-Arrco, options de prévoyance.</w:t>
      </w:r>
    </w:p>
    <w:p>
      <w:pPr>
        <w:spacing w:after="120"/>
        <w:jc w:val="left"/>
      </w:pPr>
      <w:r>
        <w:rPr>
          <w:b/>
          <w:color w:val="F59E0B"/>
          <w:sz w:val="36"/>
        </w:rPr>
        <w:t>4) Bloc d’en‑tête « Fiche de paie » (à copier)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Employeur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Salarié</w:t>
            </w:r>
          </w:p>
        </w:tc>
        <w:tc>
          <w:tcPr>
            <w:tcW w:type="dxa" w:w="2628"/>
            <w:shd w:val="clear" w:color="auto" w:fill="F59E0B"/>
          </w:tcPr>
          <w:p>
            <w:r>
              <w:rPr>
                <w:b/>
                <w:color w:val="FFFFFF"/>
              </w:rPr>
              <w:t>Valeur</w:t>
            </w:r>
          </w:p>
        </w:tc>
      </w:tr>
      <w:tr>
        <w:tc>
          <w:tcPr>
            <w:tcW w:type="dxa" w:w="2628"/>
          </w:tcPr>
          <w:p>
            <w:r>
              <w:t>Raison sociale</w:t>
            </w:r>
          </w:p>
        </w:tc>
        <w:tc>
          <w:tcPr>
            <w:tcW w:type="dxa" w:w="2628"/>
          </w:tcPr>
          <w:p>
            <w:r>
              <w:t>[NOM DE L’ENTREPRISE]</w:t>
            </w:r>
          </w:p>
        </w:tc>
        <w:tc>
          <w:tcPr>
            <w:tcW w:type="dxa" w:w="2628"/>
          </w:tcPr>
          <w:p>
            <w:r>
              <w:t>Nom / Prénom</w:t>
            </w:r>
          </w:p>
        </w:tc>
        <w:tc>
          <w:tcPr>
            <w:tcW w:type="dxa" w:w="2628"/>
          </w:tcPr>
          <w:p>
            <w:r>
              <w:t>[NOM PRÉNOM]</w:t>
            </w:r>
          </w:p>
        </w:tc>
      </w:tr>
      <w:tr>
        <w:tc>
          <w:tcPr>
            <w:tcW w:type="dxa" w:w="2628"/>
          </w:tcPr>
          <w:p>
            <w:r>
              <w:t>SIRET / URSSAF / APE</w:t>
            </w:r>
          </w:p>
        </w:tc>
        <w:tc>
          <w:tcPr>
            <w:tcW w:type="dxa" w:w="2628"/>
          </w:tcPr>
          <w:p>
            <w:r>
              <w:t>[XXXXXXXXXXXXXX] / [N°] / [CODE]</w:t>
            </w:r>
          </w:p>
        </w:tc>
        <w:tc>
          <w:tcPr>
            <w:tcW w:type="dxa" w:w="2628"/>
          </w:tcPr>
          <w:p>
            <w:r>
              <w:t>Matricule RH</w:t>
            </w:r>
          </w:p>
        </w:tc>
        <w:tc>
          <w:tcPr>
            <w:tcW w:type="dxa" w:w="2628"/>
          </w:tcPr>
          <w:p>
            <w:r>
              <w:t>FR-ACM-01-25-0042-53</w:t>
            </w:r>
          </w:p>
        </w:tc>
      </w:tr>
      <w:tr>
        <w:tc>
          <w:tcPr>
            <w:tcW w:type="dxa" w:w="2628"/>
          </w:tcPr>
          <w:p>
            <w:r>
              <w:t>Convention collective</w:t>
            </w:r>
          </w:p>
        </w:tc>
        <w:tc>
          <w:tcPr>
            <w:tcW w:type="dxa" w:w="2628"/>
          </w:tcPr>
          <w:p>
            <w:r>
              <w:t>[IDCC — Intitulé]</w:t>
            </w:r>
          </w:p>
        </w:tc>
        <w:tc>
          <w:tcPr>
            <w:tcW w:type="dxa" w:w="2628"/>
          </w:tcPr>
          <w:p>
            <w:r>
              <w:t>Contrat / Horaire</w:t>
            </w:r>
          </w:p>
        </w:tc>
        <w:tc>
          <w:tcPr>
            <w:tcW w:type="dxa" w:w="2628"/>
          </w:tcPr>
          <w:p>
            <w:r>
              <w:t>[CDI] — [35 h]</w:t>
            </w:r>
          </w:p>
        </w:tc>
      </w:tr>
      <w:tr>
        <w:tc>
          <w:tcPr>
            <w:tcW w:type="dxa" w:w="2628"/>
          </w:tcPr>
          <w:p>
            <w:r>
              <w:t>Période de paie</w:t>
            </w:r>
          </w:p>
        </w:tc>
        <w:tc>
          <w:tcPr>
            <w:tcW w:type="dxa" w:w="2628"/>
          </w:tcPr>
          <w:p>
            <w:r>
              <w:t>01–30/09/2025</w:t>
            </w:r>
          </w:p>
        </w:tc>
        <w:tc>
          <w:tcPr>
            <w:tcW w:type="dxa" w:w="2628"/>
          </w:tcPr>
          <w:p>
            <w:r>
              <w:t>Établissement</w:t>
            </w:r>
          </w:p>
        </w:tc>
        <w:tc>
          <w:tcPr>
            <w:tcW w:type="dxa" w:w="2628"/>
          </w:tcPr>
          <w:p>
            <w:r>
              <w:t>[Code/ville]</w:t>
            </w:r>
          </w:p>
        </w:tc>
      </w:tr>
    </w:tbl>
    <w:p>
      <w:pPr>
        <w:spacing w:after="120"/>
      </w:pPr>
      <w:r>
        <w:rPr>
          <w:b/>
          <w:i w:val="0"/>
          <w:sz w:val="22"/>
        </w:rPr>
        <w:t>Bonnes pratiques :</w:t>
      </w:r>
    </w:p>
    <w:p>
      <w:pPr>
        <w:spacing w:after="40"/>
      </w:pPr>
      <w:r>
        <w:rPr>
          <w:b w:val="0"/>
          <w:i w:val="0"/>
          <w:sz w:val="22"/>
        </w:rPr>
        <w:t>• Le matricule est stable et suit le salarié en cas de mobilité interne.</w:t>
      </w:r>
    </w:p>
    <w:p>
      <w:pPr>
        <w:spacing w:after="40"/>
      </w:pPr>
      <w:r>
        <w:rPr>
          <w:b w:val="0"/>
          <w:i w:val="0"/>
          <w:sz w:val="22"/>
        </w:rPr>
        <w:t>• Même matricule en paie, SIRH, badgeuse, gestion des temps et DSN.</w:t>
      </w:r>
    </w:p>
    <w:p>
      <w:pPr>
        <w:spacing w:after="160"/>
      </w:pPr>
      <w:r>
        <w:rPr>
          <w:b w:val="0"/>
          <w:i w:val="0"/>
          <w:sz w:val="22"/>
        </w:rPr>
        <w:t>• Jamais d’information personnelle encodée (RGPD).</w:t>
      </w:r>
    </w:p>
    <w:p>
      <w:pPr>
        <w:spacing w:after="120"/>
        <w:jc w:val="left"/>
      </w:pPr>
      <w:r>
        <w:rPr>
          <w:b/>
          <w:color w:val="0EA5E9"/>
          <w:sz w:val="36"/>
        </w:rPr>
        <w:t>5) Check‑list de cohérence</w:t>
      </w:r>
    </w:p>
    <w:p>
      <w:pPr>
        <w:spacing w:after="40"/>
      </w:pPr>
      <w:r>
        <w:rPr>
          <w:b w:val="0"/>
          <w:i w:val="0"/>
          <w:sz w:val="22"/>
        </w:rPr>
        <w:t>— Le matricule est unique et non réutilisé après départ.</w:t>
      </w:r>
    </w:p>
    <w:p>
      <w:pPr>
        <w:spacing w:after="40"/>
      </w:pPr>
      <w:r>
        <w:rPr>
          <w:b w:val="0"/>
          <w:i w:val="0"/>
          <w:sz w:val="22"/>
        </w:rPr>
        <w:t>— La structure est documentée (codes société/site, longueur, clé de contrôle).</w:t>
      </w:r>
    </w:p>
    <w:p>
      <w:pPr>
        <w:spacing w:after="40"/>
      </w:pPr>
      <w:r>
        <w:rPr>
          <w:b w:val="0"/>
          <w:i w:val="0"/>
          <w:sz w:val="22"/>
        </w:rPr>
        <w:t>— Le matricule affiché sur la fiche de paie = celui du registre RH et de la DSN.</w:t>
      </w:r>
    </w:p>
    <w:p>
      <w:pPr>
        <w:spacing w:after="40"/>
      </w:pPr>
      <w:r>
        <w:rPr>
          <w:b w:val="0"/>
          <w:i w:val="0"/>
          <w:sz w:val="22"/>
        </w:rPr>
        <w:t>— Les cumuls annuels suivent le même identifiant (YTD).</w:t>
      </w:r>
    </w:p>
    <w:p>
      <w:pPr>
        <w:spacing w:after="40"/>
      </w:pPr>
      <w:r>
        <w:rPr>
          <w:b w:val="0"/>
          <w:i w:val="0"/>
          <w:sz w:val="22"/>
        </w:rPr>
        <w:t>— Les exports anonymisés remplacent le matricule par un ID pseudonymisé si nécessaire.</w:t>
      </w:r>
    </w:p>
    <w:sectPr w:rsidR="00FC693F" w:rsidRPr="0006063C" w:rsidSect="00034616">
      <w:footerReference w:type="default" r:id="rId9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© 2025 lecoursgratuit.com — Matricule RH &amp; Fiche de paie (France) — Non contractuel.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