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color w:val="3F51B5"/>
          <w:sz w:val="40"/>
        </w:rPr>
        <w:t>Grille d’analyse des besoins de formation</w:t>
      </w:r>
    </w:p>
    <w:p>
      <w:pPr>
        <w:jc w:val="center"/>
      </w:pPr>
      <w:r>
        <w:rPr>
          <w:color w:val="607D8B"/>
          <w:sz w:val="22"/>
        </w:rPr>
        <w:t>Modèle Word — marges étroites, couleurs, prêt à imprimer</w:t>
      </w:r>
    </w:p>
    <w:p/>
    <w:p>
      <w:r/>
    </w:p>
    <w:tbl>
      <w:tblPr>
        <w:tblW w:type="auto" w:w="0"/>
        <w:jc w:val="center"/>
        <w:tblLook w:firstColumn="1" w:firstRow="1" w:lastColumn="0" w:lastRow="0" w:noHBand="0" w:noVBand="1" w:val="04A0"/>
      </w:tblPr>
      <w:tblGrid>
        <w:gridCol w:w="9972"/>
      </w:tblGrid>
      <w:tr>
        <w:tc>
          <w:tcPr>
            <w:tcW w:type="dxa" w:w="9972"/>
            <w:shd w:fill="3DDC97"/>
          </w:tcPr>
          <w:p>
            <w:r/>
          </w:p>
        </w:tc>
      </w:tr>
    </w:tbl>
    <w:p/>
    <w:p>
      <w:r>
        <w:rPr>
          <w:b/>
          <w:color w:val="009688"/>
          <w:sz w:val="24"/>
        </w:rPr>
        <w:t>Mode d’emploi (résumé)</w:t>
      </w:r>
    </w:p>
    <w:p>
      <w:r>
        <w:t>1) Renseignez les champs pour chaque activité critique. 2) Utilisez les exemples observables (preuves) pour objectiver l’écart. 3) Laissez la formule calculer la priorité. 4) Décidez de la solution d’adresse (formation, standard, outillage, management). 5) Planifiez les jalons J+15 / J+30 / J+60.</w:t>
      </w:r>
    </w:p>
    <w:p>
      <w:r>
        <w:rPr>
          <w:b/>
          <w:color w:val="009688"/>
          <w:sz w:val="24"/>
        </w:rPr>
        <w:t>Bloc d’identité</w:t>
      </w:r>
    </w:p>
    <w:tbl>
      <w:tblPr>
        <w:tblStyle w:val="TableGrid"/>
        <w:tblW w:type="auto" w:w="0"/>
        <w:tblLayout w:type="autofit"/>
        <w:tblLook w:firstColumn="1" w:firstRow="1" w:lastColumn="0" w:lastRow="0" w:noHBand="0" w:noVBand="1" w:val="04A0"/>
      </w:tblPr>
      <w:tblGrid>
        <w:gridCol w:w="2493"/>
        <w:gridCol w:w="2493"/>
        <w:gridCol w:w="2493"/>
        <w:gridCol w:w="2493"/>
      </w:tblGrid>
      <w:tr>
        <w:tc>
          <w:tcPr>
            <w:tcW w:type="dxa" w:w="2493"/>
            <w:shd w:fill="3F51B5"/>
          </w:tcPr>
          <w:p>
            <w:r>
              <w:rPr>
                <w:b/>
                <w:color w:val="FFFFFF"/>
              </w:rPr>
              <w:t>Site / BU</w:t>
            </w:r>
          </w:p>
        </w:tc>
        <w:tc>
          <w:tcPr>
            <w:tcW w:type="dxa" w:w="2493"/>
            <w:shd w:fill="3F51B5"/>
          </w:tcPr>
          <w:p>
            <w:r>
              <w:rPr>
                <w:b/>
                <w:color w:val="FFFFFF"/>
              </w:rPr>
              <w:t>Processus / Activité</w:t>
            </w:r>
          </w:p>
        </w:tc>
        <w:tc>
          <w:tcPr>
            <w:tcW w:type="dxa" w:w="2493"/>
            <w:shd w:fill="3F51B5"/>
          </w:tcPr>
          <w:p>
            <w:r>
              <w:rPr>
                <w:b/>
                <w:color w:val="FFFFFF"/>
              </w:rPr>
              <w:t>Responsable (owner)</w:t>
            </w:r>
          </w:p>
        </w:tc>
        <w:tc>
          <w:tcPr>
            <w:tcW w:type="dxa" w:w="2493"/>
            <w:shd w:fill="3F51B5"/>
          </w:tcPr>
          <w:p>
            <w:r>
              <w:rPr>
                <w:b/>
                <w:color w:val="FFFFFF"/>
              </w:rPr>
              <w:t>Date</w:t>
            </w:r>
          </w:p>
        </w:tc>
      </w:tr>
      <w:tr>
        <w:tc>
          <w:tcPr>
            <w:tcW w:type="dxa" w:w="2493"/>
            <w:vAlign w:val="center"/>
          </w:tcPr>
          <w:p/>
        </w:tc>
        <w:tc>
          <w:tcPr>
            <w:tcW w:type="dxa" w:w="2493"/>
            <w:vAlign w:val="center"/>
          </w:tcPr>
          <w:p/>
        </w:tc>
        <w:tc>
          <w:tcPr>
            <w:tcW w:type="dxa" w:w="2493"/>
            <w:vAlign w:val="center"/>
          </w:tcPr>
          <w:p/>
        </w:tc>
        <w:tc>
          <w:tcPr>
            <w:tcW w:type="dxa" w:w="2493"/>
            <w:vAlign w:val="center"/>
          </w:tcPr>
          <w:p/>
        </w:tc>
      </w:tr>
      <w:tr>
        <w:tc>
          <w:tcPr>
            <w:tcW w:type="dxa" w:w="2493"/>
            <w:vAlign w:val="center"/>
          </w:tcPr>
          <w:p/>
        </w:tc>
        <w:tc>
          <w:tcPr>
            <w:tcW w:type="dxa" w:w="2493"/>
            <w:vAlign w:val="center"/>
          </w:tcPr>
          <w:p/>
        </w:tc>
        <w:tc>
          <w:tcPr>
            <w:tcW w:type="dxa" w:w="2493"/>
            <w:vAlign w:val="center"/>
          </w:tcPr>
          <w:p/>
        </w:tc>
        <w:tc>
          <w:tcPr>
            <w:tcW w:type="dxa" w:w="2493"/>
            <w:vAlign w:val="center"/>
          </w:tcPr>
          <w:p/>
        </w:tc>
      </w:tr>
      <w:tr>
        <w:tc>
          <w:tcPr>
            <w:tcW w:type="dxa" w:w="2493"/>
            <w:vAlign w:val="center"/>
          </w:tcPr>
          <w:p/>
        </w:tc>
        <w:tc>
          <w:tcPr>
            <w:tcW w:type="dxa" w:w="2493"/>
            <w:vAlign w:val="center"/>
          </w:tcPr>
          <w:p/>
        </w:tc>
        <w:tc>
          <w:tcPr>
            <w:tcW w:type="dxa" w:w="2493"/>
            <w:vAlign w:val="center"/>
          </w:tcPr>
          <w:p/>
        </w:tc>
        <w:tc>
          <w:tcPr>
            <w:tcW w:type="dxa" w:w="2493"/>
            <w:vAlign w:val="center"/>
          </w:tcPr>
          <w:p/>
        </w:tc>
      </w:tr>
    </w:tbl>
    <w:p/>
    <w:p>
      <w:r>
        <w:rPr>
          <w:b/>
          <w:color w:val="009688"/>
          <w:sz w:val="24"/>
        </w:rPr>
        <w:t>Grille principale</w:t>
      </w:r>
    </w:p>
    <w:tbl>
      <w:tblPr>
        <w:tblStyle w:val="TableGrid"/>
        <w:tblW w:type="auto" w:w="0"/>
        <w:jc w:val="center"/>
        <w:tblLook w:firstColumn="1" w:firstRow="1" w:lastColumn="0" w:lastRow="0" w:noHBand="0" w:noVBand="1" w:val="04A0"/>
      </w:tblPr>
      <w:tblGrid>
        <w:gridCol w:w="712"/>
        <w:gridCol w:w="712"/>
        <w:gridCol w:w="712"/>
        <w:gridCol w:w="712"/>
        <w:gridCol w:w="712"/>
        <w:gridCol w:w="712"/>
        <w:gridCol w:w="712"/>
        <w:gridCol w:w="712"/>
        <w:gridCol w:w="712"/>
        <w:gridCol w:w="712"/>
        <w:gridCol w:w="712"/>
        <w:gridCol w:w="712"/>
        <w:gridCol w:w="712"/>
        <w:gridCol w:w="712"/>
      </w:tblGrid>
      <w:tr>
        <w:tc>
          <w:tcPr>
            <w:tcW w:type="dxa" w:w="712"/>
            <w:shd w:fill="009688"/>
            <w:vAlign w:val="center"/>
          </w:tcPr>
          <w:p>
            <w:r>
              <w:rPr>
                <w:b/>
                <w:color w:val="FFFFFF"/>
              </w:rPr>
              <w:t>Activité / Poste</w:t>
            </w:r>
          </w:p>
        </w:tc>
        <w:tc>
          <w:tcPr>
            <w:tcW w:type="dxa" w:w="712"/>
            <w:shd w:fill="009688"/>
            <w:vAlign w:val="center"/>
          </w:tcPr>
          <w:p>
            <w:r>
              <w:rPr>
                <w:b/>
                <w:color w:val="FFFFFF"/>
              </w:rPr>
              <w:t>Compétence critique</w:t>
            </w:r>
          </w:p>
        </w:tc>
        <w:tc>
          <w:tcPr>
            <w:tcW w:type="dxa" w:w="712"/>
            <w:shd w:fill="009688"/>
            <w:vAlign w:val="center"/>
          </w:tcPr>
          <w:p>
            <w:r>
              <w:rPr>
                <w:b/>
                <w:color w:val="FFFFFF"/>
              </w:rPr>
              <w:t>Niveau requis (1–5)</w:t>
            </w:r>
          </w:p>
        </w:tc>
        <w:tc>
          <w:tcPr>
            <w:tcW w:type="dxa" w:w="712"/>
            <w:shd w:fill="009688"/>
            <w:vAlign w:val="center"/>
          </w:tcPr>
          <w:p>
            <w:r>
              <w:rPr>
                <w:b/>
                <w:color w:val="FFFFFF"/>
              </w:rPr>
              <w:t>Niveau observé (1–5)</w:t>
            </w:r>
          </w:p>
        </w:tc>
        <w:tc>
          <w:tcPr>
            <w:tcW w:type="dxa" w:w="712"/>
            <w:shd w:fill="009688"/>
            <w:vAlign w:val="center"/>
          </w:tcPr>
          <w:p>
            <w:r>
              <w:rPr>
                <w:b/>
                <w:color w:val="FFFFFF"/>
              </w:rPr>
              <w:t>Écart calculé</w:t>
            </w:r>
          </w:p>
        </w:tc>
        <w:tc>
          <w:tcPr>
            <w:tcW w:type="dxa" w:w="712"/>
            <w:shd w:fill="009688"/>
            <w:vAlign w:val="center"/>
          </w:tcPr>
          <w:p>
            <w:r>
              <w:rPr>
                <w:b/>
                <w:color w:val="FFFFFF"/>
              </w:rPr>
              <w:t>Preuves (audit, KPI, photo standard, ticket)</w:t>
            </w:r>
          </w:p>
        </w:tc>
        <w:tc>
          <w:tcPr>
            <w:tcW w:type="dxa" w:w="712"/>
            <w:shd w:fill="009688"/>
            <w:vAlign w:val="center"/>
          </w:tcPr>
          <w:p>
            <w:r>
              <w:rPr>
                <w:b/>
                <w:color w:val="FFFFFF"/>
              </w:rPr>
              <w:t>Impact visé (Qualité / Délai / Sécurité / Coûts / Client)</w:t>
            </w:r>
          </w:p>
        </w:tc>
        <w:tc>
          <w:tcPr>
            <w:tcW w:type="dxa" w:w="712"/>
            <w:shd w:fill="009688"/>
            <w:vAlign w:val="center"/>
          </w:tcPr>
          <w:p>
            <w:r>
              <w:rPr>
                <w:b/>
                <w:color w:val="FFFFFF"/>
              </w:rPr>
              <w:t>Risque si non traité</w:t>
            </w:r>
          </w:p>
        </w:tc>
        <w:tc>
          <w:tcPr>
            <w:tcW w:type="dxa" w:w="712"/>
            <w:shd w:fill="009688"/>
            <w:vAlign w:val="center"/>
          </w:tcPr>
          <w:p>
            <w:r>
              <w:rPr>
                <w:b/>
                <w:color w:val="FFFFFF"/>
              </w:rPr>
              <w:t>Urgence (1–5)</w:t>
            </w:r>
          </w:p>
        </w:tc>
        <w:tc>
          <w:tcPr>
            <w:tcW w:type="dxa" w:w="712"/>
            <w:shd w:fill="009688"/>
            <w:vAlign w:val="center"/>
          </w:tcPr>
          <w:p>
            <w:r>
              <w:rPr>
                <w:b/>
                <w:color w:val="FFFFFF"/>
              </w:rPr>
              <w:t>Exposition (1–5)</w:t>
            </w:r>
          </w:p>
        </w:tc>
        <w:tc>
          <w:tcPr>
            <w:tcW w:type="dxa" w:w="712"/>
            <w:shd w:fill="009688"/>
            <w:vAlign w:val="center"/>
          </w:tcPr>
          <w:p>
            <w:r>
              <w:rPr>
                <w:b/>
                <w:color w:val="FFFFFF"/>
              </w:rPr>
              <w:t>Priorité (0–100)</w:t>
            </w:r>
          </w:p>
        </w:tc>
        <w:tc>
          <w:tcPr>
            <w:tcW w:type="dxa" w:w="712"/>
            <w:shd w:fill="009688"/>
            <w:vAlign w:val="center"/>
          </w:tcPr>
          <w:p>
            <w:r>
              <w:rPr>
                <w:b/>
                <w:color w:val="FFFFFF"/>
              </w:rPr>
              <w:t>Solution d’adresse (formation / standard / outil / management)</w:t>
            </w:r>
          </w:p>
        </w:tc>
        <w:tc>
          <w:tcPr>
            <w:tcW w:type="dxa" w:w="712"/>
            <w:shd w:fill="009688"/>
            <w:vAlign w:val="center"/>
          </w:tcPr>
          <w:p>
            <w:r>
              <w:rPr>
                <w:b/>
                <w:color w:val="FFFFFF"/>
              </w:rPr>
              <w:t>Format pédagogique (terrain, micro, OPL, simulation)</w:t>
            </w:r>
          </w:p>
        </w:tc>
        <w:tc>
          <w:tcPr>
            <w:tcW w:type="dxa" w:w="712"/>
            <w:shd w:fill="009688"/>
            <w:vAlign w:val="center"/>
          </w:tcPr>
          <w:p>
            <w:r>
              <w:rPr>
                <w:b/>
                <w:color w:val="FFFFFF"/>
              </w:rPr>
              <w:t>KPI &amp; jalons (J+15 / J+30 / J+60)</w:t>
            </w:r>
          </w:p>
        </w:tc>
      </w:tr>
      <w:tr>
        <w:tc>
          <w:tcPr>
            <w:tcW w:type="dxa" w:w="712"/>
            <w:vAlign w:val="center"/>
          </w:tcPr>
          <w:p>
            <w:r/>
          </w:p>
        </w:tc>
        <w:tc>
          <w:tcPr>
            <w:tcW w:type="dxa" w:w="712"/>
            <w:vAlign w:val="center"/>
          </w:tcPr>
          <w:p>
            <w:r/>
          </w:p>
        </w:tc>
        <w:tc>
          <w:tcPr>
            <w:tcW w:type="dxa" w:w="712"/>
            <w:vAlign w:val="center"/>
          </w:tcPr>
          <w:p>
            <w:r/>
          </w:p>
        </w:tc>
        <w:tc>
          <w:tcPr>
            <w:tcW w:type="dxa" w:w="712"/>
            <w:vAlign w:val="center"/>
          </w:tcPr>
          <w:p>
            <w:r/>
          </w:p>
        </w:tc>
        <w:tc>
          <w:tcPr>
            <w:tcW w:type="dxa" w:w="712"/>
            <w:vAlign w:val="center"/>
          </w:tcPr>
          <w:p>
            <w:r/>
          </w:p>
        </w:tc>
        <w:tc>
          <w:tcPr>
            <w:tcW w:type="dxa" w:w="712"/>
            <w:vAlign w:val="center"/>
          </w:tcPr>
          <w:p>
            <w:r/>
          </w:p>
        </w:tc>
        <w:tc>
          <w:tcPr>
            <w:tcW w:type="dxa" w:w="712"/>
            <w:vAlign w:val="center"/>
          </w:tcPr>
          <w:p>
            <w:r/>
          </w:p>
        </w:tc>
        <w:tc>
          <w:tcPr>
            <w:tcW w:type="dxa" w:w="712"/>
            <w:vAlign w:val="center"/>
          </w:tcPr>
          <w:p>
            <w:r/>
          </w:p>
        </w:tc>
        <w:tc>
          <w:tcPr>
            <w:tcW w:type="dxa" w:w="712"/>
            <w:vAlign w:val="center"/>
          </w:tcPr>
          <w:p>
            <w:r/>
          </w:p>
        </w:tc>
        <w:tc>
          <w:tcPr>
            <w:tcW w:type="dxa" w:w="712"/>
            <w:vAlign w:val="center"/>
          </w:tcPr>
          <w:p>
            <w:r/>
          </w:p>
        </w:tc>
        <w:tc>
          <w:tcPr>
            <w:tcW w:type="dxa" w:w="712"/>
            <w:vAlign w:val="center"/>
          </w:tcPr>
          <w:p>
            <w:r/>
          </w:p>
        </w:tc>
        <w:tc>
          <w:tcPr>
            <w:tcW w:type="dxa" w:w="712"/>
            <w:vAlign w:val="center"/>
          </w:tcPr>
          <w:p>
            <w:r/>
          </w:p>
        </w:tc>
        <w:tc>
          <w:tcPr>
            <w:tcW w:type="dxa" w:w="712"/>
            <w:vAlign w:val="center"/>
          </w:tcPr>
          <w:p>
            <w:r/>
          </w:p>
        </w:tc>
        <w:tc>
          <w:tcPr>
            <w:tcW w:type="dxa" w:w="712"/>
            <w:vAlign w:val="center"/>
          </w:tcPr>
          <w:p>
            <w:r/>
          </w:p>
        </w:tc>
      </w:tr>
      <w:tr>
        <w:tc>
          <w:tcPr>
            <w:tcW w:type="dxa" w:w="712"/>
            <w:vAlign w:val="center"/>
          </w:tcPr>
          <w:p>
            <w:r/>
          </w:p>
        </w:tc>
        <w:tc>
          <w:tcPr>
            <w:tcW w:type="dxa" w:w="712"/>
            <w:vAlign w:val="center"/>
          </w:tcPr>
          <w:p>
            <w:r/>
          </w:p>
        </w:tc>
        <w:tc>
          <w:tcPr>
            <w:tcW w:type="dxa" w:w="712"/>
            <w:vAlign w:val="center"/>
          </w:tcPr>
          <w:p>
            <w:r/>
          </w:p>
        </w:tc>
        <w:tc>
          <w:tcPr>
            <w:tcW w:type="dxa" w:w="712"/>
            <w:vAlign w:val="center"/>
          </w:tcPr>
          <w:p>
            <w:r/>
          </w:p>
        </w:tc>
        <w:tc>
          <w:tcPr>
            <w:tcW w:type="dxa" w:w="712"/>
            <w:vAlign w:val="center"/>
          </w:tcPr>
          <w:p>
            <w:r/>
          </w:p>
        </w:tc>
        <w:tc>
          <w:tcPr>
            <w:tcW w:type="dxa" w:w="712"/>
            <w:vAlign w:val="center"/>
          </w:tcPr>
          <w:p>
            <w:r/>
          </w:p>
        </w:tc>
        <w:tc>
          <w:tcPr>
            <w:tcW w:type="dxa" w:w="712"/>
            <w:vAlign w:val="center"/>
          </w:tcPr>
          <w:p>
            <w:r/>
          </w:p>
        </w:tc>
        <w:tc>
          <w:tcPr>
            <w:tcW w:type="dxa" w:w="712"/>
            <w:vAlign w:val="center"/>
          </w:tcPr>
          <w:p>
            <w:r/>
          </w:p>
        </w:tc>
        <w:tc>
          <w:tcPr>
            <w:tcW w:type="dxa" w:w="712"/>
            <w:vAlign w:val="center"/>
          </w:tcPr>
          <w:p>
            <w:r/>
          </w:p>
        </w:tc>
        <w:tc>
          <w:tcPr>
            <w:tcW w:type="dxa" w:w="712"/>
            <w:vAlign w:val="center"/>
          </w:tcPr>
          <w:p>
            <w:r/>
          </w:p>
        </w:tc>
        <w:tc>
          <w:tcPr>
            <w:tcW w:type="dxa" w:w="712"/>
            <w:vAlign w:val="center"/>
          </w:tcPr>
          <w:p>
            <w:r/>
          </w:p>
        </w:tc>
        <w:tc>
          <w:tcPr>
            <w:tcW w:type="dxa" w:w="712"/>
            <w:vAlign w:val="center"/>
          </w:tcPr>
          <w:p>
            <w:r/>
          </w:p>
        </w:tc>
        <w:tc>
          <w:tcPr>
            <w:tcW w:type="dxa" w:w="712"/>
            <w:vAlign w:val="center"/>
          </w:tcPr>
          <w:p>
            <w:r/>
          </w:p>
        </w:tc>
        <w:tc>
          <w:tcPr>
            <w:tcW w:type="dxa" w:w="712"/>
            <w:vAlign w:val="center"/>
          </w:tcPr>
          <w:p>
            <w:r/>
          </w:p>
        </w:tc>
      </w:tr>
      <w:tr>
        <w:tc>
          <w:tcPr>
            <w:tcW w:type="dxa" w:w="712"/>
            <w:vAlign w:val="center"/>
          </w:tcPr>
          <w:p>
            <w:r/>
          </w:p>
        </w:tc>
        <w:tc>
          <w:tcPr>
            <w:tcW w:type="dxa" w:w="712"/>
            <w:vAlign w:val="center"/>
          </w:tcPr>
          <w:p>
            <w:r/>
          </w:p>
        </w:tc>
        <w:tc>
          <w:tcPr>
            <w:tcW w:type="dxa" w:w="712"/>
            <w:vAlign w:val="center"/>
          </w:tcPr>
          <w:p>
            <w:r/>
          </w:p>
        </w:tc>
        <w:tc>
          <w:tcPr>
            <w:tcW w:type="dxa" w:w="712"/>
            <w:vAlign w:val="center"/>
          </w:tcPr>
          <w:p>
            <w:r/>
          </w:p>
        </w:tc>
        <w:tc>
          <w:tcPr>
            <w:tcW w:type="dxa" w:w="712"/>
            <w:vAlign w:val="center"/>
          </w:tcPr>
          <w:p>
            <w:r/>
          </w:p>
        </w:tc>
        <w:tc>
          <w:tcPr>
            <w:tcW w:type="dxa" w:w="712"/>
            <w:vAlign w:val="center"/>
          </w:tcPr>
          <w:p>
            <w:r/>
          </w:p>
        </w:tc>
        <w:tc>
          <w:tcPr>
            <w:tcW w:type="dxa" w:w="712"/>
            <w:vAlign w:val="center"/>
          </w:tcPr>
          <w:p>
            <w:r/>
          </w:p>
        </w:tc>
        <w:tc>
          <w:tcPr>
            <w:tcW w:type="dxa" w:w="712"/>
            <w:vAlign w:val="center"/>
          </w:tcPr>
          <w:p>
            <w:r/>
          </w:p>
        </w:tc>
        <w:tc>
          <w:tcPr>
            <w:tcW w:type="dxa" w:w="712"/>
            <w:vAlign w:val="center"/>
          </w:tcPr>
          <w:p>
            <w:r/>
          </w:p>
        </w:tc>
        <w:tc>
          <w:tcPr>
            <w:tcW w:type="dxa" w:w="712"/>
            <w:vAlign w:val="center"/>
          </w:tcPr>
          <w:p>
            <w:r/>
          </w:p>
        </w:tc>
        <w:tc>
          <w:tcPr>
            <w:tcW w:type="dxa" w:w="712"/>
            <w:vAlign w:val="center"/>
          </w:tcPr>
          <w:p>
            <w:r/>
          </w:p>
        </w:tc>
        <w:tc>
          <w:tcPr>
            <w:tcW w:type="dxa" w:w="712"/>
            <w:vAlign w:val="center"/>
          </w:tcPr>
          <w:p>
            <w:r/>
          </w:p>
        </w:tc>
        <w:tc>
          <w:tcPr>
            <w:tcW w:type="dxa" w:w="712"/>
            <w:vAlign w:val="center"/>
          </w:tcPr>
          <w:p>
            <w:r/>
          </w:p>
        </w:tc>
        <w:tc>
          <w:tcPr>
            <w:tcW w:type="dxa" w:w="712"/>
            <w:vAlign w:val="center"/>
          </w:tcPr>
          <w:p>
            <w:r/>
          </w:p>
        </w:tc>
      </w:tr>
      <w:tr>
        <w:tc>
          <w:tcPr>
            <w:tcW w:type="dxa" w:w="712"/>
            <w:vAlign w:val="center"/>
          </w:tcPr>
          <w:p>
            <w:r/>
          </w:p>
        </w:tc>
        <w:tc>
          <w:tcPr>
            <w:tcW w:type="dxa" w:w="712"/>
            <w:vAlign w:val="center"/>
          </w:tcPr>
          <w:p>
            <w:r/>
          </w:p>
        </w:tc>
        <w:tc>
          <w:tcPr>
            <w:tcW w:type="dxa" w:w="712"/>
            <w:vAlign w:val="center"/>
          </w:tcPr>
          <w:p>
            <w:r/>
          </w:p>
        </w:tc>
        <w:tc>
          <w:tcPr>
            <w:tcW w:type="dxa" w:w="712"/>
            <w:vAlign w:val="center"/>
          </w:tcPr>
          <w:p>
            <w:r/>
          </w:p>
        </w:tc>
        <w:tc>
          <w:tcPr>
            <w:tcW w:type="dxa" w:w="712"/>
            <w:vAlign w:val="center"/>
          </w:tcPr>
          <w:p>
            <w:r/>
          </w:p>
        </w:tc>
        <w:tc>
          <w:tcPr>
            <w:tcW w:type="dxa" w:w="712"/>
            <w:vAlign w:val="center"/>
          </w:tcPr>
          <w:p>
            <w:r/>
          </w:p>
        </w:tc>
        <w:tc>
          <w:tcPr>
            <w:tcW w:type="dxa" w:w="712"/>
            <w:vAlign w:val="center"/>
          </w:tcPr>
          <w:p>
            <w:r/>
          </w:p>
        </w:tc>
        <w:tc>
          <w:tcPr>
            <w:tcW w:type="dxa" w:w="712"/>
            <w:vAlign w:val="center"/>
          </w:tcPr>
          <w:p>
            <w:r/>
          </w:p>
        </w:tc>
        <w:tc>
          <w:tcPr>
            <w:tcW w:type="dxa" w:w="712"/>
            <w:vAlign w:val="center"/>
          </w:tcPr>
          <w:p>
            <w:r/>
          </w:p>
        </w:tc>
        <w:tc>
          <w:tcPr>
            <w:tcW w:type="dxa" w:w="712"/>
            <w:vAlign w:val="center"/>
          </w:tcPr>
          <w:p>
            <w:r/>
          </w:p>
        </w:tc>
        <w:tc>
          <w:tcPr>
            <w:tcW w:type="dxa" w:w="712"/>
            <w:vAlign w:val="center"/>
          </w:tcPr>
          <w:p>
            <w:r/>
          </w:p>
        </w:tc>
        <w:tc>
          <w:tcPr>
            <w:tcW w:type="dxa" w:w="712"/>
            <w:vAlign w:val="center"/>
          </w:tcPr>
          <w:p>
            <w:r/>
          </w:p>
        </w:tc>
        <w:tc>
          <w:tcPr>
            <w:tcW w:type="dxa" w:w="712"/>
            <w:vAlign w:val="center"/>
          </w:tcPr>
          <w:p>
            <w:r/>
          </w:p>
        </w:tc>
        <w:tc>
          <w:tcPr>
            <w:tcW w:type="dxa" w:w="712"/>
            <w:vAlign w:val="center"/>
          </w:tcPr>
          <w:p>
            <w:r/>
          </w:p>
        </w:tc>
      </w:tr>
      <w:tr>
        <w:tc>
          <w:tcPr>
            <w:tcW w:type="dxa" w:w="712"/>
            <w:vAlign w:val="center"/>
          </w:tcPr>
          <w:p>
            <w:r/>
          </w:p>
        </w:tc>
        <w:tc>
          <w:tcPr>
            <w:tcW w:type="dxa" w:w="712"/>
            <w:vAlign w:val="center"/>
          </w:tcPr>
          <w:p>
            <w:r/>
          </w:p>
        </w:tc>
        <w:tc>
          <w:tcPr>
            <w:tcW w:type="dxa" w:w="712"/>
            <w:vAlign w:val="center"/>
          </w:tcPr>
          <w:p>
            <w:r/>
          </w:p>
        </w:tc>
        <w:tc>
          <w:tcPr>
            <w:tcW w:type="dxa" w:w="712"/>
            <w:vAlign w:val="center"/>
          </w:tcPr>
          <w:p>
            <w:r/>
          </w:p>
        </w:tc>
        <w:tc>
          <w:tcPr>
            <w:tcW w:type="dxa" w:w="712"/>
            <w:vAlign w:val="center"/>
          </w:tcPr>
          <w:p>
            <w:r/>
          </w:p>
        </w:tc>
        <w:tc>
          <w:tcPr>
            <w:tcW w:type="dxa" w:w="712"/>
            <w:vAlign w:val="center"/>
          </w:tcPr>
          <w:p>
            <w:r/>
          </w:p>
        </w:tc>
        <w:tc>
          <w:tcPr>
            <w:tcW w:type="dxa" w:w="712"/>
            <w:vAlign w:val="center"/>
          </w:tcPr>
          <w:p>
            <w:r/>
          </w:p>
        </w:tc>
        <w:tc>
          <w:tcPr>
            <w:tcW w:type="dxa" w:w="712"/>
            <w:vAlign w:val="center"/>
          </w:tcPr>
          <w:p>
            <w:r/>
          </w:p>
        </w:tc>
        <w:tc>
          <w:tcPr>
            <w:tcW w:type="dxa" w:w="712"/>
            <w:vAlign w:val="center"/>
          </w:tcPr>
          <w:p>
            <w:r/>
          </w:p>
        </w:tc>
        <w:tc>
          <w:tcPr>
            <w:tcW w:type="dxa" w:w="712"/>
            <w:vAlign w:val="center"/>
          </w:tcPr>
          <w:p>
            <w:r/>
          </w:p>
        </w:tc>
        <w:tc>
          <w:tcPr>
            <w:tcW w:type="dxa" w:w="712"/>
            <w:vAlign w:val="center"/>
          </w:tcPr>
          <w:p>
            <w:r/>
          </w:p>
        </w:tc>
        <w:tc>
          <w:tcPr>
            <w:tcW w:type="dxa" w:w="712"/>
            <w:vAlign w:val="center"/>
          </w:tcPr>
          <w:p>
            <w:r/>
          </w:p>
        </w:tc>
        <w:tc>
          <w:tcPr>
            <w:tcW w:type="dxa" w:w="712"/>
            <w:vAlign w:val="center"/>
          </w:tcPr>
          <w:p>
            <w:r/>
          </w:p>
        </w:tc>
        <w:tc>
          <w:tcPr>
            <w:tcW w:type="dxa" w:w="712"/>
            <w:vAlign w:val="center"/>
          </w:tcPr>
          <w:p>
            <w:r/>
          </w:p>
        </w:tc>
      </w:tr>
    </w:tbl>
    <w:p/>
    <w:p>
      <w:r>
        <w:rPr>
          <w:b/>
          <w:color w:val="009688"/>
          <w:sz w:val="24"/>
        </w:rPr>
        <w:t>Formule de priorisation (à adapter)</w:t>
      </w:r>
    </w:p>
    <w:tbl>
      <w:tblPr>
        <w:tblStyle w:val="TableGrid"/>
        <w:tblW w:type="auto" w:w="0"/>
        <w:tblLook w:firstColumn="1" w:firstRow="1" w:lastColumn="0" w:lastRow="0" w:noHBand="0" w:noVBand="1" w:val="04A0"/>
      </w:tblPr>
      <w:tblGrid>
        <w:gridCol w:w="9972"/>
      </w:tblGrid>
      <w:tr>
        <w:tc>
          <w:tcPr>
            <w:tcW w:type="dxa" w:w="9972"/>
            <w:shd w:fill="FFF3E0"/>
          </w:tcPr>
          <w:p>
            <w:r>
              <w:t>E = max(NR - NO, 0)</w:t>
              <w:br/>
              <w:t>Priorité (0–100) = 5E + 4I + 3R + 2U + 2X  (+10 si HSE/Compliance)</w:t>
            </w:r>
          </w:p>
        </w:tc>
      </w:tr>
      <w:tr>
        <w:tc>
          <w:tcPr>
            <w:tcW w:type="dxa" w:w="9972"/>
            <w:shd w:fill="ECEFF1"/>
          </w:tcPr>
          <w:p>
            <w:r>
              <w:t>NR: niveau requis | NO: niveau observé | I: impact | R: risque | U: urgence | X: exposition</w:t>
            </w:r>
          </w:p>
        </w:tc>
      </w:tr>
    </w:tbl>
    <w:p/>
    <w:p>
      <w:r>
        <w:rPr>
          <w:b/>
          <w:color w:val="009688"/>
          <w:sz w:val="24"/>
        </w:rPr>
        <w:t>Plan d’action &amp; RACI</w:t>
      </w:r>
    </w:p>
    <w:tbl>
      <w:tblPr>
        <w:tblStyle w:val="TableGrid"/>
        <w:tblW w:type="auto" w:w="0"/>
        <w:tblLook w:firstColumn="1" w:firstRow="1" w:lastColumn="0" w:lastRow="0" w:noHBand="0" w:noVBand="1" w:val="04A0"/>
      </w:tblPr>
      <w:tblGrid>
        <w:gridCol w:w="1662"/>
        <w:gridCol w:w="1662"/>
        <w:gridCol w:w="1662"/>
        <w:gridCol w:w="1662"/>
        <w:gridCol w:w="1662"/>
        <w:gridCol w:w="1662"/>
      </w:tblGrid>
      <w:tr>
        <w:tc>
          <w:tcPr>
            <w:tcW w:type="dxa" w:w="1662"/>
            <w:shd w:fill="3F51B5"/>
          </w:tcPr>
          <w:p>
            <w:r>
              <w:rPr>
                <w:b/>
                <w:color w:val="FFFFFF"/>
              </w:rPr>
              <w:t>Action</w:t>
            </w:r>
          </w:p>
        </w:tc>
        <w:tc>
          <w:tcPr>
            <w:tcW w:type="dxa" w:w="1662"/>
            <w:shd w:fill="3F51B5"/>
          </w:tcPr>
          <w:p>
            <w:r>
              <w:rPr>
                <w:b/>
                <w:color w:val="FFFFFF"/>
              </w:rPr>
              <w:t>Owner</w:t>
            </w:r>
          </w:p>
        </w:tc>
        <w:tc>
          <w:tcPr>
            <w:tcW w:type="dxa" w:w="1662"/>
            <w:shd w:fill="3F51B5"/>
          </w:tcPr>
          <w:p>
            <w:r>
              <w:rPr>
                <w:b/>
                <w:color w:val="FFFFFF"/>
              </w:rPr>
              <w:t>Contributeurs</w:t>
            </w:r>
          </w:p>
        </w:tc>
        <w:tc>
          <w:tcPr>
            <w:tcW w:type="dxa" w:w="1662"/>
            <w:shd w:fill="3F51B5"/>
          </w:tcPr>
          <w:p>
            <w:r>
              <w:rPr>
                <w:b/>
                <w:color w:val="FFFFFF"/>
              </w:rPr>
              <w:t>Échéance</w:t>
            </w:r>
          </w:p>
        </w:tc>
        <w:tc>
          <w:tcPr>
            <w:tcW w:type="dxa" w:w="1662"/>
            <w:shd w:fill="3F51B5"/>
          </w:tcPr>
          <w:p>
            <w:r>
              <w:rPr>
                <w:b/>
                <w:color w:val="FFFFFF"/>
              </w:rPr>
              <w:t>KPI visé</w:t>
            </w:r>
          </w:p>
        </w:tc>
        <w:tc>
          <w:tcPr>
            <w:tcW w:type="dxa" w:w="1662"/>
            <w:shd w:fill="3F51B5"/>
          </w:tcPr>
          <w:p>
            <w:r>
              <w:rPr>
                <w:b/>
                <w:color w:val="FFFFFF"/>
              </w:rPr>
              <w:t>Jalons (J+15/J+30/J+60)</w:t>
            </w:r>
          </w:p>
        </w:tc>
      </w:tr>
      <w:tr>
        <w:tc>
          <w:tcPr>
            <w:tcW w:type="dxa" w:w="1662"/>
          </w:tcPr>
          <w:p>
            <w:r/>
          </w:p>
        </w:tc>
        <w:tc>
          <w:tcPr>
            <w:tcW w:type="dxa" w:w="1662"/>
          </w:tcPr>
          <w:p>
            <w:r/>
          </w:p>
        </w:tc>
        <w:tc>
          <w:tcPr>
            <w:tcW w:type="dxa" w:w="1662"/>
          </w:tcPr>
          <w:p>
            <w:r/>
          </w:p>
        </w:tc>
        <w:tc>
          <w:tcPr>
            <w:tcW w:type="dxa" w:w="1662"/>
          </w:tcPr>
          <w:p>
            <w:r/>
          </w:p>
        </w:tc>
        <w:tc>
          <w:tcPr>
            <w:tcW w:type="dxa" w:w="1662"/>
          </w:tcPr>
          <w:p>
            <w:r/>
          </w:p>
        </w:tc>
        <w:tc>
          <w:tcPr>
            <w:tcW w:type="dxa" w:w="1662"/>
          </w:tcPr>
          <w:p>
            <w:r/>
          </w:p>
        </w:tc>
      </w:tr>
      <w:tr>
        <w:tc>
          <w:tcPr>
            <w:tcW w:type="dxa" w:w="1662"/>
          </w:tcPr>
          <w:p>
            <w:r/>
          </w:p>
        </w:tc>
        <w:tc>
          <w:tcPr>
            <w:tcW w:type="dxa" w:w="1662"/>
          </w:tcPr>
          <w:p>
            <w:r/>
          </w:p>
        </w:tc>
        <w:tc>
          <w:tcPr>
            <w:tcW w:type="dxa" w:w="1662"/>
          </w:tcPr>
          <w:p>
            <w:r/>
          </w:p>
        </w:tc>
        <w:tc>
          <w:tcPr>
            <w:tcW w:type="dxa" w:w="1662"/>
          </w:tcPr>
          <w:p>
            <w:r/>
          </w:p>
        </w:tc>
        <w:tc>
          <w:tcPr>
            <w:tcW w:type="dxa" w:w="1662"/>
          </w:tcPr>
          <w:p>
            <w:r/>
          </w:p>
        </w:tc>
        <w:tc>
          <w:tcPr>
            <w:tcW w:type="dxa" w:w="1662"/>
          </w:tcPr>
          <w:p>
            <w:r/>
          </w:p>
        </w:tc>
      </w:tr>
      <w:tr>
        <w:tc>
          <w:tcPr>
            <w:tcW w:type="dxa" w:w="1662"/>
          </w:tcPr>
          <w:p>
            <w:r/>
          </w:p>
        </w:tc>
        <w:tc>
          <w:tcPr>
            <w:tcW w:type="dxa" w:w="1662"/>
          </w:tcPr>
          <w:p>
            <w:r/>
          </w:p>
        </w:tc>
        <w:tc>
          <w:tcPr>
            <w:tcW w:type="dxa" w:w="1662"/>
          </w:tcPr>
          <w:p>
            <w:r/>
          </w:p>
        </w:tc>
        <w:tc>
          <w:tcPr>
            <w:tcW w:type="dxa" w:w="1662"/>
          </w:tcPr>
          <w:p>
            <w:r/>
          </w:p>
        </w:tc>
        <w:tc>
          <w:tcPr>
            <w:tcW w:type="dxa" w:w="1662"/>
          </w:tcPr>
          <w:p>
            <w:r/>
          </w:p>
        </w:tc>
        <w:tc>
          <w:tcPr>
            <w:tcW w:type="dxa" w:w="1662"/>
          </w:tcPr>
          <w:p>
            <w:r/>
          </w:p>
        </w:tc>
      </w:tr>
      <w:tr>
        <w:tc>
          <w:tcPr>
            <w:tcW w:type="dxa" w:w="1662"/>
          </w:tcPr>
          <w:p>
            <w:r/>
          </w:p>
        </w:tc>
        <w:tc>
          <w:tcPr>
            <w:tcW w:type="dxa" w:w="1662"/>
          </w:tcPr>
          <w:p>
            <w:r/>
          </w:p>
        </w:tc>
        <w:tc>
          <w:tcPr>
            <w:tcW w:type="dxa" w:w="1662"/>
          </w:tcPr>
          <w:p>
            <w:r/>
          </w:p>
        </w:tc>
        <w:tc>
          <w:tcPr>
            <w:tcW w:type="dxa" w:w="1662"/>
          </w:tcPr>
          <w:p>
            <w:r/>
          </w:p>
        </w:tc>
        <w:tc>
          <w:tcPr>
            <w:tcW w:type="dxa" w:w="1662"/>
          </w:tcPr>
          <w:p>
            <w:r/>
          </w:p>
        </w:tc>
        <w:tc>
          <w:tcPr>
            <w:tcW w:type="dxa" w:w="1662"/>
          </w:tcPr>
          <w:p>
            <w:r/>
          </w:p>
        </w:tc>
      </w:tr>
      <w:tr>
        <w:tc>
          <w:tcPr>
            <w:tcW w:type="dxa" w:w="1662"/>
          </w:tcPr>
          <w:p>
            <w:r/>
          </w:p>
        </w:tc>
        <w:tc>
          <w:tcPr>
            <w:tcW w:type="dxa" w:w="1662"/>
          </w:tcPr>
          <w:p>
            <w:r/>
          </w:p>
        </w:tc>
        <w:tc>
          <w:tcPr>
            <w:tcW w:type="dxa" w:w="1662"/>
          </w:tcPr>
          <w:p>
            <w:r/>
          </w:p>
        </w:tc>
        <w:tc>
          <w:tcPr>
            <w:tcW w:type="dxa" w:w="1662"/>
          </w:tcPr>
          <w:p>
            <w:r/>
          </w:p>
        </w:tc>
        <w:tc>
          <w:tcPr>
            <w:tcW w:type="dxa" w:w="1662"/>
          </w:tcPr>
          <w:p>
            <w:r/>
          </w:p>
        </w:tc>
        <w:tc>
          <w:tcPr>
            <w:tcW w:type="dxa" w:w="1662"/>
          </w:tcPr>
          <w:p>
            <w:r/>
          </w:p>
        </w:tc>
      </w:tr>
    </w:tbl>
    <w:p/>
    <w:p>
      <w:r>
        <w:rPr>
          <w:b/>
          <w:color w:val="009688"/>
          <w:sz w:val="24"/>
        </w:rPr>
        <w:t>Conseils d’usage</w:t>
      </w:r>
    </w:p>
    <w:p>
      <w:r>
        <w:rPr>
          <w:color w:val="607D8B"/>
          <w:sz w:val="20"/>
        </w:rPr>
        <w:t>• Renseignez peu de champs, mais bien. • Distinguez formation vs. standard/outillage/management. • Produisez une preuve observable pour chaque écart. • Revoyez la grille tous les trimestres.</w:t>
      </w:r>
    </w:p>
    <w:sectPr w:rsidR="00FC693F" w:rsidRPr="0006063C" w:rsidSect="00034616">
      <w:headerReference w:type="default" r:id="rId9"/>
      <w:footerReference w:type="default" r:id="rId10"/>
      <w:pgSz w:w="12240" w:h="15840"/>
      <w:pgMar w:top="1134" w:right="1134" w:bottom="1134" w:left="113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right"/>
    </w:pPr>
    <w:r>
      <w:rPr>
        <w:color w:val="607D8B"/>
        <w:sz w:val="18"/>
      </w:rPr>
      <w:t>© lecoursgratuit.com — Version v1.0</w:t>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b/>
        <w:color w:val="009688"/>
        <w:sz w:val="20"/>
      </w:rPr>
      <w:t>Grille d’analyse des besoins de formation — Modèle</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