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36"/>
        </w:rPr>
        <w:t>FICHE RÉTROSPECTIVE 30’ — Problème racine &amp; Expérimentation 2 semaines</w:t>
      </w:r>
    </w:p>
    <w:p>
      <w:r>
        <w:rPr>
          <w:sz w:val="20"/>
        </w:rPr>
        <w:t>Cadre: faits → diagnostic → expérience 2 semaines → mesure → décision (Garder/Ajuster/Jeter)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06"/>
        <w:gridCol w:w="1906"/>
        <w:gridCol w:w="1906"/>
        <w:gridCol w:w="1906"/>
        <w:gridCol w:w="1906"/>
        <w:gridCol w:w="1906"/>
        <w:gridCol w:w="1906"/>
        <w:gridCol w:w="1906"/>
      </w:tblGrid>
      <w:tr>
        <w:tc>
          <w:tcPr>
            <w:tcW w:type="dxa" w:w="1906"/>
            <w:shd w:val="clear" w:color="auto" w:fill="EAF3FF"/>
          </w:tcPr>
          <w:p>
            <w:r>
              <w:rPr>
                <w:b/>
              </w:rPr>
              <w:t>Équipe/Projet</w:t>
            </w:r>
          </w:p>
        </w:tc>
        <w:tc>
          <w:tcPr>
            <w:tcW w:type="dxa" w:w="1906"/>
            <w:shd w:val="clear" w:color="auto" w:fill="EAF3FF"/>
          </w:tcPr>
          <w:p>
            <w:r>
              <w:rPr>
                <w:b/>
              </w:rPr>
              <w:t>Période couverte</w:t>
            </w:r>
          </w:p>
        </w:tc>
        <w:tc>
          <w:tcPr>
            <w:tcW w:type="dxa" w:w="1906"/>
            <w:shd w:val="clear" w:color="auto" w:fill="EAF3FF"/>
          </w:tcPr>
          <w:p>
            <w:r>
              <w:rPr>
                <w:b/>
              </w:rPr>
              <w:t>Date rétro</w:t>
            </w:r>
          </w:p>
        </w:tc>
        <w:tc>
          <w:tcPr>
            <w:tcW w:type="dxa" w:w="1906"/>
            <w:shd w:val="clear" w:color="auto" w:fill="EAF3FF"/>
          </w:tcPr>
          <w:p>
            <w:r>
              <w:rPr>
                <w:b/>
              </w:rPr>
              <w:t>Facilitateur</w:t>
            </w:r>
          </w:p>
        </w:tc>
        <w:tc>
          <w:tcPr>
            <w:tcW w:type="dxa" w:w="1906"/>
            <w:shd w:val="clear" w:color="auto" w:fill="EAF3FF"/>
          </w:tcPr>
          <w:p>
            <w:r>
              <w:rPr>
                <w:b/>
              </w:rPr>
              <w:t>Participants</w:t>
            </w:r>
          </w:p>
        </w:tc>
        <w:tc>
          <w:tcPr>
            <w:tcW w:type="dxa" w:w="1906"/>
            <w:shd w:val="clear" w:color="auto" w:fill="EAF3FF"/>
          </w:tcPr>
          <w:p>
            <w:r>
              <w:rPr>
                <w:b/>
              </w:rPr>
              <w:t>Humeur (🙂/😐/☹)</w:t>
            </w:r>
          </w:p>
        </w:tc>
        <w:tc>
          <w:tcPr>
            <w:tcW w:type="dxa" w:w="1906"/>
            <w:shd w:val="clear" w:color="auto" w:fill="EAF3FF"/>
          </w:tcPr>
          <w:p>
            <w:r>
              <w:rPr>
                <w:b/>
              </w:rPr>
              <w:t>Focus</w:t>
            </w:r>
          </w:p>
        </w:tc>
        <w:tc>
          <w:tcPr>
            <w:tcW w:type="dxa" w:w="1906"/>
            <w:shd w:val="clear" w:color="auto" w:fill="EAF3FF"/>
          </w:tcPr>
          <w:p>
            <w:r>
              <w:rPr>
                <w:b/>
              </w:rPr>
              <w:t>Version doc</w:t>
            </w:r>
          </w:p>
        </w:tc>
      </w:tr>
      <w:tr>
        <w:tc>
          <w:tcPr>
            <w:tcW w:type="dxa" w:w="1906"/>
          </w:tcPr>
          <w:p>
            <w:r>
              <w:t xml:space="preserve"> </w:t>
            </w:r>
          </w:p>
        </w:tc>
        <w:tc>
          <w:tcPr>
            <w:tcW w:type="dxa" w:w="1906"/>
          </w:tcPr>
          <w:p>
            <w:r>
              <w:t xml:space="preserve"> </w:t>
            </w:r>
          </w:p>
        </w:tc>
        <w:tc>
          <w:tcPr>
            <w:tcW w:type="dxa" w:w="1906"/>
          </w:tcPr>
          <w:p>
            <w:r>
              <w:t xml:space="preserve"> </w:t>
            </w:r>
          </w:p>
        </w:tc>
        <w:tc>
          <w:tcPr>
            <w:tcW w:type="dxa" w:w="1906"/>
          </w:tcPr>
          <w:p>
            <w:r>
              <w:t xml:space="preserve"> </w:t>
            </w:r>
          </w:p>
        </w:tc>
        <w:tc>
          <w:tcPr>
            <w:tcW w:type="dxa" w:w="1906"/>
          </w:tcPr>
          <w:p>
            <w:r>
              <w:t xml:space="preserve"> </w:t>
            </w:r>
          </w:p>
        </w:tc>
        <w:tc>
          <w:tcPr>
            <w:tcW w:type="dxa" w:w="1906"/>
          </w:tcPr>
          <w:p>
            <w:r>
              <w:t xml:space="preserve"> </w:t>
            </w:r>
          </w:p>
        </w:tc>
        <w:tc>
          <w:tcPr>
            <w:tcW w:type="dxa" w:w="1906"/>
          </w:tcPr>
          <w:p>
            <w:r>
              <w:t xml:space="preserve"> </w:t>
            </w:r>
          </w:p>
        </w:tc>
        <w:tc>
          <w:tcPr>
            <w:tcW w:type="dxa" w:w="1906"/>
          </w:tcPr>
          <w:p>
            <w:r>
              <w:t xml:space="preserve"> </w:t>
            </w:r>
          </w:p>
        </w:tc>
      </w:tr>
    </w:tbl>
    <w:p>
      <w:r>
        <w:rPr>
          <w:b/>
        </w:rPr>
        <w:t>Agenda 30’ (timebox)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42"/>
        <w:gridCol w:w="2542"/>
        <w:gridCol w:w="2542"/>
        <w:gridCol w:w="2542"/>
        <w:gridCol w:w="2542"/>
        <w:gridCol w:w="2542"/>
      </w:tblGrid>
      <w:tr>
        <w:tc>
          <w:tcPr>
            <w:tcW w:type="dxa" w:w="2542"/>
            <w:shd w:val="clear" w:color="auto" w:fill="F0FBF3"/>
          </w:tcPr>
          <w:p>
            <w:r>
              <w:rPr>
                <w:b/>
              </w:rPr>
              <w:t>Ouverture (2’)</w:t>
            </w:r>
          </w:p>
        </w:tc>
        <w:tc>
          <w:tcPr>
            <w:tcW w:type="dxa" w:w="2542"/>
            <w:shd w:val="clear" w:color="auto" w:fill="F0FBF3"/>
          </w:tcPr>
          <w:p>
            <w:r>
              <w:rPr>
                <w:b/>
              </w:rPr>
              <w:t>Faits &amp; signaux (6’)</w:t>
            </w:r>
          </w:p>
        </w:tc>
        <w:tc>
          <w:tcPr>
            <w:tcW w:type="dxa" w:w="2542"/>
            <w:shd w:val="clear" w:color="auto" w:fill="F0FBF3"/>
          </w:tcPr>
          <w:p>
            <w:r>
              <w:rPr>
                <w:b/>
              </w:rPr>
              <w:t>Problème &amp; causes (7’)</w:t>
            </w:r>
          </w:p>
        </w:tc>
        <w:tc>
          <w:tcPr>
            <w:tcW w:type="dxa" w:w="2542"/>
            <w:shd w:val="clear" w:color="auto" w:fill="F0FBF3"/>
          </w:tcPr>
          <w:p>
            <w:r>
              <w:rPr>
                <w:b/>
              </w:rPr>
              <w:t>Idées &amp; pari (5’)</w:t>
            </w:r>
          </w:p>
        </w:tc>
        <w:tc>
          <w:tcPr>
            <w:tcW w:type="dxa" w:w="2542"/>
            <w:shd w:val="clear" w:color="auto" w:fill="F0FBF3"/>
          </w:tcPr>
          <w:p>
            <w:r>
              <w:rPr>
                <w:b/>
              </w:rPr>
              <w:t>Plan expé 2 sem. (7’)</w:t>
            </w:r>
          </w:p>
        </w:tc>
        <w:tc>
          <w:tcPr>
            <w:tcW w:type="dxa" w:w="2542"/>
            <w:shd w:val="clear" w:color="auto" w:fill="F0FBF3"/>
          </w:tcPr>
          <w:p>
            <w:r>
              <w:rPr>
                <w:b/>
              </w:rPr>
              <w:t>Clôture (3’)</w:t>
            </w:r>
          </w:p>
        </w:tc>
      </w:tr>
    </w:tbl>
    <w:p>
      <w:r>
        <w:rPr>
          <w:b/>
        </w:rPr>
        <w:t>1) Faits &amp; signaux (données, symptômes, événements)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12"/>
        <w:gridCol w:w="3812"/>
        <w:gridCol w:w="3812"/>
        <w:gridCol w:w="3812"/>
      </w:tblGrid>
      <w:tr>
        <w:tc>
          <w:tcPr>
            <w:tcW w:type="dxa" w:w="3812"/>
            <w:shd w:val="clear" w:color="auto" w:fill="EAF3FF"/>
          </w:tcPr>
          <w:p>
            <w:r>
              <w:rPr>
                <w:b/>
              </w:rPr>
              <w:t>Données (KPI/mesures)</w:t>
            </w:r>
          </w:p>
        </w:tc>
        <w:tc>
          <w:tcPr>
            <w:tcW w:type="dxa" w:w="3812"/>
            <w:shd w:val="clear" w:color="auto" w:fill="EAF3FF"/>
          </w:tcPr>
          <w:p>
            <w:r>
              <w:rPr>
                <w:b/>
              </w:rPr>
              <w:t>Événements notables</w:t>
            </w:r>
          </w:p>
        </w:tc>
        <w:tc>
          <w:tcPr>
            <w:tcW w:type="dxa" w:w="3812"/>
            <w:shd w:val="clear" w:color="auto" w:fill="EAF3FF"/>
          </w:tcPr>
          <w:p>
            <w:r>
              <w:rPr>
                <w:b/>
              </w:rPr>
              <w:t>Symptômes observés</w:t>
            </w:r>
          </w:p>
        </w:tc>
        <w:tc>
          <w:tcPr>
            <w:tcW w:type="dxa" w:w="3812"/>
            <w:shd w:val="clear" w:color="auto" w:fill="EAF3FF"/>
          </w:tcPr>
          <w:p>
            <w:r>
              <w:rPr>
                <w:b/>
              </w:rPr>
              <w:t>Impact perçu</w:t>
            </w:r>
          </w:p>
        </w:tc>
      </w:tr>
      <w:tr>
        <w:tc>
          <w:tcPr>
            <w:tcW w:type="dxa" w:w="3812"/>
          </w:tcPr>
          <w:p>
            <w:r>
              <w:t xml:space="preserve"> </w:t>
            </w:r>
          </w:p>
        </w:tc>
        <w:tc>
          <w:tcPr>
            <w:tcW w:type="dxa" w:w="3812"/>
          </w:tcPr>
          <w:p>
            <w:r>
              <w:t xml:space="preserve"> </w:t>
            </w:r>
          </w:p>
        </w:tc>
        <w:tc>
          <w:tcPr>
            <w:tcW w:type="dxa" w:w="3812"/>
          </w:tcPr>
          <w:p>
            <w:r>
              <w:t xml:space="preserve"> </w:t>
            </w:r>
          </w:p>
        </w:tc>
        <w:tc>
          <w:tcPr>
            <w:tcW w:type="dxa" w:w="3812"/>
          </w:tcPr>
          <w:p>
            <w:r>
              <w:t xml:space="preserve"> </w:t>
            </w:r>
          </w:p>
        </w:tc>
      </w:tr>
    </w:tbl>
    <w:p>
      <w:r>
        <w:rPr>
          <w:b/>
        </w:rPr>
        <w:t>2) Problème (formulation en 1–2 phrases, factuelle)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250"/>
      </w:tblGrid>
      <w:tr>
        <w:tc>
          <w:tcPr>
            <w:tcW w:type="dxa" w:w="15250"/>
          </w:tcPr>
          <w:p>
            <w:r>
              <w:t xml:space="preserve"> </w:t>
            </w:r>
          </w:p>
        </w:tc>
      </w:tr>
    </w:tbl>
    <w:p>
      <w:r>
        <w:rPr>
          <w:b/>
        </w:rPr>
        <w:t>3) Analyse des causes — 5 Pourquoi + Ishikawa light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7625"/>
        <w:gridCol w:w="7625"/>
      </w:tblGrid>
      <w:tr>
        <w:tc>
          <w:tcPr>
            <w:tcW w:type="dxa" w:w="7625"/>
            <w:shd w:val="clear" w:color="auto" w:fill="F3EDFF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3812"/>
              <w:gridCol w:w="3812"/>
            </w:tblGrid>
            <w:tr>
              <w:tc>
                <w:tcPr>
                  <w:tcW w:type="dxa" w:w="3812"/>
                </w:tcPr>
                <w:p>
                  <w:r>
                    <w:rPr>
                      <w:b/>
                    </w:rPr>
                    <w:t>5 Pourquoi ?</w:t>
                  </w:r>
                </w:p>
              </w:tc>
              <w:tc>
                <w:tcPr>
                  <w:tcW w:type="dxa" w:w="3812"/>
                </w:tcPr>
                <w:p>
                  <w:r>
                    <w:rPr>
                      <w:b/>
                    </w:rPr>
                    <w:t>(cause racine pressentie)</w:t>
                  </w:r>
                </w:p>
              </w:tc>
            </w:tr>
            <w:tr>
              <w:tc>
                <w:tcPr>
                  <w:tcW w:type="dxa" w:w="3812"/>
                </w:tcPr>
                <w:p>
                  <w:r>
                    <w:t>Pourquoi 1 ?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</w:tcPr>
                <w:p>
                  <w:r>
                    <w:t>Pourquoi 2 ?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</w:tcPr>
                <w:p>
                  <w:r>
                    <w:t>Pourquoi 3 ?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</w:tcPr>
                <w:p>
                  <w:r>
                    <w:t>Pourquoi 4 ?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</w:tcPr>
                <w:p>
                  <w:r>
                    <w:t>Pourquoi 5 ?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625"/>
            <w:shd w:val="clear" w:color="auto" w:fill="F3EDFF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3812"/>
              <w:gridCol w:w="3812"/>
            </w:tblGrid>
            <w:tr>
              <w:tc>
                <w:tcPr>
                  <w:tcW w:type="dxa" w:w="3812"/>
                </w:tcPr>
                <w:p>
                  <w:r>
                    <w:rPr>
                      <w:b/>
                    </w:rPr>
                    <w:t>Procédures/Politiques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Facteurs possibles : </w:t>
                  </w:r>
                </w:p>
              </w:tc>
            </w:tr>
            <w:tr>
              <w:tc>
                <w:tcPr>
                  <w:tcW w:type="dxa" w:w="3812"/>
                </w:tcPr>
                <w:p>
                  <w:r>
                    <w:rPr>
                      <w:b/>
                    </w:rPr>
                    <w:t>Outils/Techniques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Facteurs possibles : </w:t>
                  </w:r>
                </w:p>
              </w:tc>
            </w:tr>
            <w:tr>
              <w:tc>
                <w:tcPr>
                  <w:tcW w:type="dxa" w:w="3812"/>
                </w:tcPr>
                <w:p>
                  <w:r>
                    <w:rPr>
                      <w:b/>
                    </w:rPr>
                    <w:t>Compétences/Organisation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Facteurs possibles : </w:t>
                  </w:r>
                </w:p>
              </w:tc>
            </w:tr>
            <w:tr>
              <w:tc>
                <w:tcPr>
                  <w:tcW w:type="dxa" w:w="3812"/>
                </w:tcPr>
                <w:p>
                  <w:r>
                    <w:rPr>
                      <w:b/>
                    </w:rPr>
                    <w:t>Flux/Charge/WIP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Facteurs possibles : </w:t>
                  </w:r>
                </w:p>
              </w:tc>
            </w:tr>
            <w:tr>
              <w:tc>
                <w:tcPr>
                  <w:tcW w:type="dxa" w:w="3812"/>
                </w:tcPr>
                <w:p>
                  <w:r>
                    <w:rPr>
                      <w:b/>
                    </w:rPr>
                    <w:t>Externes/Dépendances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Facteurs possibles : </w:t>
                  </w:r>
                </w:p>
              </w:tc>
            </w:tr>
          </w:tbl>
          <w:p/>
        </w:tc>
      </w:tr>
    </w:tbl>
    <w:p>
      <w:r>
        <w:rPr>
          <w:b/>
        </w:rPr>
        <w:t>4) Idées d’amélioration (divergence courte, ≤ 5 idées)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7625"/>
        <w:gridCol w:w="7625"/>
      </w:tblGrid>
      <w:tr>
        <w:tc>
          <w:tcPr>
            <w:tcW w:type="dxa" w:w="7625"/>
            <w:shd w:val="clear" w:color="auto" w:fill="F0FBF3"/>
          </w:tcPr>
          <w:p>
            <w:r>
              <w:rPr>
                <w:b/>
              </w:rPr>
              <w:t>Idée</w:t>
            </w:r>
          </w:p>
        </w:tc>
        <w:tc>
          <w:tcPr>
            <w:tcW w:type="dxa" w:w="7625"/>
            <w:shd w:val="clear" w:color="auto" w:fill="F0FBF3"/>
          </w:tcPr>
          <w:p>
            <w:r>
              <w:rPr>
                <w:b/>
              </w:rPr>
              <w:t>Effet attendu / Risques</w:t>
            </w:r>
          </w:p>
        </w:tc>
      </w:tr>
      <w:tr>
        <w:tc>
          <w:tcPr>
            <w:tcW w:type="dxa" w:w="7625"/>
          </w:tcPr>
          <w:p>
            <w:r>
              <w:t xml:space="preserve"> </w:t>
            </w:r>
          </w:p>
        </w:tc>
        <w:tc>
          <w:tcPr>
            <w:tcW w:type="dxa" w:w="7625"/>
          </w:tcPr>
          <w:p>
            <w:r>
              <w:t xml:space="preserve"> </w:t>
            </w:r>
          </w:p>
        </w:tc>
      </w:tr>
      <w:tr>
        <w:tc>
          <w:tcPr>
            <w:tcW w:type="dxa" w:w="7625"/>
          </w:tcPr>
          <w:p>
            <w:r>
              <w:t xml:space="preserve"> </w:t>
            </w:r>
          </w:p>
        </w:tc>
        <w:tc>
          <w:tcPr>
            <w:tcW w:type="dxa" w:w="7625"/>
          </w:tcPr>
          <w:p>
            <w:r>
              <w:t xml:space="preserve"> </w:t>
            </w:r>
          </w:p>
        </w:tc>
      </w:tr>
      <w:tr>
        <w:tc>
          <w:tcPr>
            <w:tcW w:type="dxa" w:w="7625"/>
          </w:tcPr>
          <w:p>
            <w:r>
              <w:t xml:space="preserve"> </w:t>
            </w:r>
          </w:p>
        </w:tc>
        <w:tc>
          <w:tcPr>
            <w:tcW w:type="dxa" w:w="7625"/>
          </w:tcPr>
          <w:p>
            <w:r>
              <w:t xml:space="preserve"> </w:t>
            </w:r>
          </w:p>
        </w:tc>
      </w:tr>
      <w:tr>
        <w:tc>
          <w:tcPr>
            <w:tcW w:type="dxa" w:w="7625"/>
          </w:tcPr>
          <w:p>
            <w:r>
              <w:t xml:space="preserve"> </w:t>
            </w:r>
          </w:p>
        </w:tc>
        <w:tc>
          <w:tcPr>
            <w:tcW w:type="dxa" w:w="7625"/>
          </w:tcPr>
          <w:p>
            <w:r>
              <w:t xml:space="preserve"> </w:t>
            </w:r>
          </w:p>
        </w:tc>
      </w:tr>
      <w:tr>
        <w:tc>
          <w:tcPr>
            <w:tcW w:type="dxa" w:w="7625"/>
          </w:tcPr>
          <w:p>
            <w:r>
              <w:t xml:space="preserve"> </w:t>
            </w:r>
          </w:p>
        </w:tc>
        <w:tc>
          <w:tcPr>
            <w:tcW w:type="dxa" w:w="7625"/>
          </w:tcPr>
          <w:p>
            <w:r>
              <w:t xml:space="preserve"> </w:t>
            </w:r>
          </w:p>
        </w:tc>
      </w:tr>
    </w:tbl>
    <w:p>
      <w:r>
        <w:rPr>
          <w:b/>
        </w:rPr>
        <w:t>5) Expérimentation 2 semaines — Canevas (hypothèse, métrique, fenêtre, critères de succès)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7625"/>
        <w:gridCol w:w="7625"/>
      </w:tblGrid>
      <w:tr>
        <w:tc>
          <w:tcPr>
            <w:tcW w:type="dxa" w:w="7625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3812"/>
              <w:gridCol w:w="3812"/>
            </w:tblGrid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Hypothèse (pari)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Changement testé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Population/Scope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Fenêtre (dates)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Risques &amp; garde‑fous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Coût/Capacité (≈)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</w:tbl>
          <w:p/>
        </w:tc>
        <w:tc>
          <w:tcPr>
            <w:tcW w:type="dxa" w:w="7625"/>
          </w:tcPr>
          <w:p/>
          <w:tbl>
            <w:tblPr>
              <w:tblStyle w:val="TableGrid"/>
              <w:tblW w:type="auto" w:w="0"/>
              <w:tblLook w:firstColumn="1" w:firstRow="1" w:lastColumn="0" w:lastRow="0" w:noHBand="0" w:noVBand="1" w:val="04A0"/>
            </w:tblPr>
            <w:tblGrid>
              <w:gridCol w:w="3812"/>
              <w:gridCol w:w="3812"/>
            </w:tblGrid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Métrique principale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Baseline (avant)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Cible (après)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Source de mesure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Owner &amp; Rituels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  <w:tr>
              <w:tc>
                <w:tcPr>
                  <w:tcW w:type="dxa" w:w="3812"/>
                  <w:shd w:val="clear" w:color="auto" w:fill="FFF3E0"/>
                </w:tcPr>
                <w:p>
                  <w:r>
                    <w:rPr>
                      <w:b/>
                    </w:rPr>
                    <w:t>Critère décision (J+14)</w:t>
                  </w:r>
                </w:p>
              </w:tc>
              <w:tc>
                <w:tcPr>
                  <w:tcW w:type="dxa" w:w="3812"/>
                </w:tcPr>
                <w:p>
                  <w:r>
                    <w:t xml:space="preserve"> </w:t>
                  </w:r>
                </w:p>
              </w:tc>
            </w:tr>
          </w:tbl>
          <w:p/>
        </w:tc>
      </w:tr>
    </w:tbl>
    <w:p>
      <w:r>
        <w:rPr>
          <w:b/>
        </w:rPr>
        <w:t>6) Plan d’action immédiat (≤ 3 actions, datées)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050"/>
        <w:gridCol w:w="3050"/>
        <w:gridCol w:w="3050"/>
        <w:gridCol w:w="3050"/>
        <w:gridCol w:w="3050"/>
      </w:tblGrid>
      <w:tr>
        <w:tc>
          <w:tcPr>
            <w:tcW w:type="dxa" w:w="3050"/>
            <w:shd w:val="clear" w:color="auto" w:fill="F0FBF3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3050"/>
            <w:shd w:val="clear" w:color="auto" w:fill="F0FBF3"/>
          </w:tcPr>
          <w:p>
            <w:r>
              <w:rPr>
                <w:b/>
              </w:rPr>
              <w:t>Prochaine étape (date)</w:t>
            </w:r>
          </w:p>
        </w:tc>
        <w:tc>
          <w:tcPr>
            <w:tcW w:type="dxa" w:w="3050"/>
            <w:shd w:val="clear" w:color="auto" w:fill="F0FBF3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3050"/>
            <w:shd w:val="clear" w:color="auto" w:fill="F0FBF3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3050"/>
            <w:shd w:val="clear" w:color="auto" w:fill="F0FBF3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3050"/>
          </w:tcPr>
          <w:p/>
        </w:tc>
        <w:tc>
          <w:tcPr>
            <w:tcW w:type="dxa" w:w="3050"/>
          </w:tcPr>
          <w:p/>
        </w:tc>
        <w:tc>
          <w:tcPr>
            <w:tcW w:type="dxa" w:w="3050"/>
          </w:tcPr>
          <w:p/>
        </w:tc>
        <w:tc>
          <w:tcPr>
            <w:tcW w:type="dxa" w:w="3050"/>
          </w:tcPr>
          <w:p/>
        </w:tc>
        <w:tc>
          <w:tcPr>
            <w:tcW w:type="dxa" w:w="3050"/>
          </w:tcPr>
          <w:p/>
        </w:tc>
      </w:tr>
      <w:tr>
        <w:tc>
          <w:tcPr>
            <w:tcW w:type="dxa" w:w="3050"/>
          </w:tcPr>
          <w:p/>
        </w:tc>
        <w:tc>
          <w:tcPr>
            <w:tcW w:type="dxa" w:w="3050"/>
          </w:tcPr>
          <w:p/>
        </w:tc>
        <w:tc>
          <w:tcPr>
            <w:tcW w:type="dxa" w:w="3050"/>
          </w:tcPr>
          <w:p/>
        </w:tc>
        <w:tc>
          <w:tcPr>
            <w:tcW w:type="dxa" w:w="3050"/>
          </w:tcPr>
          <w:p/>
        </w:tc>
        <w:tc>
          <w:tcPr>
            <w:tcW w:type="dxa" w:w="3050"/>
          </w:tcPr>
          <w:p/>
        </w:tc>
      </w:tr>
      <w:tr>
        <w:tc>
          <w:tcPr>
            <w:tcW w:type="dxa" w:w="3050"/>
          </w:tcPr>
          <w:p/>
        </w:tc>
        <w:tc>
          <w:tcPr>
            <w:tcW w:type="dxa" w:w="3050"/>
          </w:tcPr>
          <w:p/>
        </w:tc>
        <w:tc>
          <w:tcPr>
            <w:tcW w:type="dxa" w:w="3050"/>
          </w:tcPr>
          <w:p/>
        </w:tc>
        <w:tc>
          <w:tcPr>
            <w:tcW w:type="dxa" w:w="3050"/>
          </w:tcPr>
          <w:p/>
        </w:tc>
        <w:tc>
          <w:tcPr>
            <w:tcW w:type="dxa" w:w="3050"/>
          </w:tcPr>
          <w:p/>
        </w:tc>
      </w:tr>
    </w:tbl>
    <w:p>
      <w:r>
        <w:rPr>
          <w:b/>
        </w:rPr>
        <w:t>7) Décision à J+14 (après l’expérience)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12"/>
        <w:gridCol w:w="3812"/>
        <w:gridCol w:w="3812"/>
        <w:gridCol w:w="3812"/>
      </w:tblGrid>
      <w:tr>
        <w:tc>
          <w:tcPr>
            <w:tcW w:type="dxa" w:w="3812"/>
            <w:shd w:val="clear" w:color="auto" w:fill="F3EDFF"/>
          </w:tcPr>
          <w:p>
            <w:r>
              <w:rPr>
                <w:b/>
              </w:rPr>
              <w:t>Résultat observé (∆ vs baseline)</w:t>
            </w:r>
          </w:p>
        </w:tc>
        <w:tc>
          <w:tcPr>
            <w:tcW w:type="dxa" w:w="3812"/>
            <w:shd w:val="clear" w:color="auto" w:fill="F3EDFF"/>
          </w:tcPr>
          <w:p>
            <w:r>
              <w:rPr>
                <w:b/>
              </w:rPr>
              <w:t>Décision</w:t>
            </w:r>
          </w:p>
        </w:tc>
        <w:tc>
          <w:tcPr>
            <w:tcW w:type="dxa" w:w="3812"/>
            <w:shd w:val="clear" w:color="auto" w:fill="F3EDFF"/>
          </w:tcPr>
          <w:p>
            <w:r>
              <w:rPr>
                <w:b/>
              </w:rPr>
              <w:t>Justification (données)</w:t>
            </w:r>
          </w:p>
        </w:tc>
        <w:tc>
          <w:tcPr>
            <w:tcW w:type="dxa" w:w="3812"/>
            <w:shd w:val="clear" w:color="auto" w:fill="F3EDFF"/>
          </w:tcPr>
          <w:p>
            <w:r>
              <w:rPr>
                <w:b/>
              </w:rPr>
              <w:t>Prochaines étapes</w:t>
            </w:r>
          </w:p>
        </w:tc>
      </w:tr>
      <w:tr>
        <w:tc>
          <w:tcPr>
            <w:tcW w:type="dxa" w:w="3812"/>
          </w:tcPr>
          <w:p>
            <w:r>
              <w:t xml:space="preserve"> </w:t>
            </w:r>
          </w:p>
        </w:tc>
        <w:tc>
          <w:tcPr>
            <w:tcW w:type="dxa" w:w="3812"/>
          </w:tcPr>
          <w:p>
            <w:r>
              <w:t>Garder / Ajuster / Jeter</w:t>
            </w:r>
          </w:p>
        </w:tc>
        <w:tc>
          <w:tcPr>
            <w:tcW w:type="dxa" w:w="3812"/>
          </w:tcPr>
          <w:p>
            <w:r>
              <w:t xml:space="preserve"> </w:t>
            </w:r>
          </w:p>
        </w:tc>
        <w:tc>
          <w:tcPr>
            <w:tcW w:type="dxa" w:w="3812"/>
          </w:tcPr>
          <w:p>
            <w:r>
              <w:t xml:space="preserve"> </w:t>
            </w:r>
          </w:p>
        </w:tc>
      </w:tr>
    </w:tbl>
    <w:p>
      <w:r>
        <w:rPr>
          <w:b/>
        </w:rPr>
        <w:t>8) Parking lot &amp; Kudos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7625"/>
        <w:gridCol w:w="7625"/>
      </w:tblGrid>
      <w:tr>
        <w:tc>
          <w:tcPr>
            <w:tcW w:type="dxa" w:w="7625"/>
            <w:shd w:val="clear" w:color="auto" w:fill="EAF3FF"/>
          </w:tcPr>
          <w:p>
            <w:r>
              <w:t>Parking lot (hors‑sujets à traiter hors rétro)</w:t>
            </w:r>
          </w:p>
        </w:tc>
        <w:tc>
          <w:tcPr>
            <w:tcW w:type="dxa" w:w="7625"/>
            <w:shd w:val="clear" w:color="auto" w:fill="EAF3FF"/>
          </w:tcPr>
          <w:p>
            <w:r>
              <w:t>Kudos (merci à…)</w:t>
            </w:r>
          </w:p>
        </w:tc>
      </w:tr>
      <w:tr>
        <w:tc>
          <w:tcPr>
            <w:tcW w:type="dxa" w:w="7625"/>
          </w:tcPr>
          <w:p/>
        </w:tc>
        <w:tc>
          <w:tcPr>
            <w:tcW w:type="dxa" w:w="7625"/>
          </w:tcPr>
          <w:p/>
        </w:tc>
      </w:tr>
    </w:tbl>
    <w:p>
      <w:r>
        <w:rPr>
          <w:sz w:val="18"/>
        </w:rPr>
        <w:t>lecoursgratuit.com • Fiche Rétrospective 30’ (A4 paysage) — Problème racine &amp; Expérimentation 2 semaines</w:t>
      </w:r>
    </w:p>
    <w:sectPr w:rsidR="00FC693F" w:rsidRPr="0006063C" w:rsidSect="00034616">
      <w:pgSz w:w="16838" w:h="11906" w:orient="landscape"/>
      <w:pgMar w:top="680" w:right="794" w:bottom="680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