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6A1B9A"/>
          <w:sz w:val="36"/>
        </w:rPr>
        <w:t>CONVENTION DE FORMATION PROFESSIONNELLE — OPCO / SUBROGATION</w:t>
      </w:r>
    </w:p>
    <w:p>
      <w:pPr>
        <w:jc w:val="center"/>
      </w:pPr>
      <w:r>
        <w:rPr>
          <w:color w:val="455A64"/>
          <w:sz w:val="20"/>
        </w:rPr>
        <w:t>Modèle prêt à compléter — palette violet/or — champs financeur &amp; références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F9A825"/>
          </w:tcPr>
          <w:p/>
        </w:tc>
      </w:tr>
    </w:tbl>
    <w:p/>
    <w:p>
      <w:r>
        <w:rPr>
          <w:b/>
          <w:color w:val="6A1B9A"/>
          <w:sz w:val="24"/>
        </w:rPr>
        <w:t>Entre les soussignés (Parties)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fill="6A1B9A"/>
            <w:vAlign w:val="center"/>
          </w:tcPr>
          <w:p>
            <w:r>
              <w:rPr>
                <w:b/>
                <w:color w:val="FFFFFF"/>
              </w:rPr>
              <w:t>Organisme de formation</w:t>
            </w:r>
          </w:p>
        </w:tc>
        <w:tc>
          <w:tcPr>
            <w:tcW w:type="dxa" w:w="3324"/>
            <w:shd w:fill="6A1B9A"/>
            <w:vAlign w:val="center"/>
          </w:tcPr>
          <w:p>
            <w:r>
              <w:rPr>
                <w:b/>
                <w:color w:val="FFFFFF"/>
              </w:rPr>
              <w:t>Bénéficiaire (Entreprise/Participant)</w:t>
            </w:r>
          </w:p>
        </w:tc>
        <w:tc>
          <w:tcPr>
            <w:tcW w:type="dxa" w:w="3324"/>
            <w:shd w:fill="6A1B9A"/>
            <w:vAlign w:val="center"/>
          </w:tcPr>
          <w:p>
            <w:r>
              <w:rPr>
                <w:b/>
                <w:color w:val="FFFFFF"/>
              </w:rPr>
              <w:t>OPCO / Organisme financeur</w:t>
            </w:r>
          </w:p>
        </w:tc>
      </w:tr>
      <w:tr>
        <w:tc>
          <w:tcPr>
            <w:tcW w:type="dxa" w:w="3324"/>
            <w:vAlign w:val="center"/>
          </w:tcPr>
          <w:p>
            <w:r>
              <w:t>Dénomination :</w:t>
              <w:br/>
              <w:t>SIREN :</w:t>
              <w:br/>
              <w:t>N° d’activité :</w:t>
              <w:br/>
              <w:t>TVA intracom :</w:t>
              <w:br/>
              <w:t>Adresse :</w:t>
              <w:br/>
              <w:t>Représenté par :</w:t>
              <w:br/>
              <w:t>E‑mail :</w:t>
              <w:br/>
              <w:t>Tél :</w:t>
            </w:r>
          </w:p>
        </w:tc>
        <w:tc>
          <w:tcPr>
            <w:tcW w:type="dxa" w:w="3324"/>
            <w:vAlign w:val="center"/>
          </w:tcPr>
          <w:p>
            <w:r>
              <w:t>Raison sociale / Nom :</w:t>
              <w:br/>
              <w:t>SIREN (si entreprise) :</w:t>
              <w:br/>
              <w:t>Adresse :</w:t>
              <w:br/>
              <w:t>Représenté par :</w:t>
              <w:br/>
              <w:t>E‑mail :</w:t>
              <w:br/>
              <w:t>Tél :</w:t>
            </w:r>
          </w:p>
        </w:tc>
        <w:tc>
          <w:tcPr>
            <w:tcW w:type="dxa" w:w="3324"/>
            <w:vAlign w:val="center"/>
          </w:tcPr>
          <w:p>
            <w:r>
              <w:t>Nom de l’OPCO :</w:t>
              <w:br/>
              <w:t>Référence dossier :</w:t>
              <w:br/>
              <w:t>Taux / Plafond :</w:t>
              <w:br/>
              <w:t>Contact gestionnaire :</w:t>
              <w:br/>
              <w:t>E‑mail :</w:t>
              <w:br/>
              <w:t>Tél :</w:t>
              <w:br/>
              <w:t>Adresse de facturation :</w:t>
            </w:r>
          </w:p>
        </w:tc>
      </w:tr>
      <w:tr>
        <w:tc>
          <w:tcPr>
            <w:tcW w:type="dxa" w:w="3324"/>
            <w:vAlign w:val="center"/>
          </w:tcPr>
          <w:p/>
        </w:tc>
        <w:tc>
          <w:tcPr>
            <w:tcW w:type="dxa" w:w="3324"/>
            <w:vAlign w:val="center"/>
          </w:tcPr>
          <w:p/>
        </w:tc>
        <w:tc>
          <w:tcPr>
            <w:tcW w:type="dxa" w:w="3324"/>
            <w:vAlign w:val="center"/>
          </w:tcPr>
          <w:p/>
        </w:tc>
      </w:tr>
    </w:tbl>
    <w:p>
      <w:r>
        <w:rPr>
          <w:b/>
          <w:color w:val="6A1B9A"/>
          <w:sz w:val="24"/>
        </w:rPr>
        <w:t>Objet de la convention</w:t>
      </w:r>
    </w:p>
    <w:p>
      <w:r>
        <w:t>Modalités de réalisation et de financement de l’action, dans le cadre d’une prise en charge OPCO et, le cas échéant, d’une subrogation de paiement.</w:t>
      </w:r>
    </w:p>
    <w:p>
      <w:r>
        <w:rPr>
          <w:b/>
          <w:color w:val="6A1B9A"/>
          <w:sz w:val="24"/>
        </w:rPr>
        <w:t>Références OPCO &amp; subrogation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fill="F9A825"/>
            <w:vAlign w:val="center"/>
          </w:tcPr>
          <w:p>
            <w:r>
              <w:rPr>
                <w:b/>
                <w:color w:val="FFFFFF"/>
              </w:rPr>
              <w:t>Type de financement</w:t>
            </w:r>
          </w:p>
        </w:tc>
        <w:tc>
          <w:tcPr>
            <w:tcW w:type="dxa" w:w="1994"/>
            <w:shd w:fill="F9A825"/>
            <w:vAlign w:val="center"/>
          </w:tcPr>
          <w:p>
            <w:r>
              <w:rPr>
                <w:b/>
                <w:color w:val="FFFFFF"/>
              </w:rPr>
              <w:t>N° dossier / décision</w:t>
            </w:r>
          </w:p>
        </w:tc>
        <w:tc>
          <w:tcPr>
            <w:tcW w:type="dxa" w:w="1994"/>
            <w:shd w:fill="F9A825"/>
            <w:vAlign w:val="center"/>
          </w:tcPr>
          <w:p>
            <w:r>
              <w:rPr>
                <w:b/>
                <w:color w:val="FFFFFF"/>
              </w:rPr>
              <w:t>Taux / Plafond</w:t>
            </w:r>
          </w:p>
        </w:tc>
        <w:tc>
          <w:tcPr>
            <w:tcW w:type="dxa" w:w="1994"/>
            <w:shd w:fill="F9A825"/>
            <w:vAlign w:val="center"/>
          </w:tcPr>
          <w:p>
            <w:r>
              <w:rPr>
                <w:b/>
                <w:color w:val="FFFFFF"/>
              </w:rPr>
              <w:t>Subrogation (Oui/Non)</w:t>
            </w:r>
          </w:p>
        </w:tc>
        <w:tc>
          <w:tcPr>
            <w:tcW w:type="dxa" w:w="1994"/>
            <w:shd w:fill="F9A825"/>
            <w:vAlign w:val="center"/>
          </w:tcPr>
          <w:p>
            <w:r>
              <w:rPr>
                <w:b/>
                <w:color w:val="FFFFFF"/>
              </w:rPr>
              <w:t>Flux de facturation</w:t>
            </w:r>
          </w:p>
        </w:tc>
      </w:tr>
      <w:tr>
        <w:tc>
          <w:tcPr>
            <w:tcW w:type="dxa" w:w="1994"/>
            <w:vAlign w:val="center"/>
          </w:tcPr>
          <w:p>
            <w:r>
              <w:t>Plan / Alternance / Pro‑A / CPF / Autre</w:t>
            </w:r>
          </w:p>
        </w:tc>
        <w:tc>
          <w:tcPr>
            <w:tcW w:type="dxa" w:w="1994"/>
            <w:vAlign w:val="center"/>
          </w:tcPr>
          <w:p>
            <w:r>
              <w:t>________</w:t>
            </w:r>
          </w:p>
        </w:tc>
        <w:tc>
          <w:tcPr>
            <w:tcW w:type="dxa" w:w="1994"/>
            <w:vAlign w:val="center"/>
          </w:tcPr>
          <w:p>
            <w:r>
              <w:t>__ % — plafond __ €</w:t>
            </w:r>
          </w:p>
        </w:tc>
        <w:tc>
          <w:tcPr>
            <w:tcW w:type="dxa" w:w="1994"/>
            <w:vAlign w:val="center"/>
          </w:tcPr>
          <w:p>
            <w:r>
              <w:t>Oui / Non</w:t>
            </w:r>
          </w:p>
        </w:tc>
        <w:tc>
          <w:tcPr>
            <w:tcW w:type="dxa" w:w="1994"/>
            <w:vAlign w:val="center"/>
          </w:tcPr>
          <w:p>
            <w:r>
              <w:t>Facture : OPCO / Entreprise (si refus) — Virement / Subrogation</w:t>
            </w:r>
          </w:p>
        </w:tc>
      </w:tr>
      <w:tr>
        <w:tc>
          <w:tcPr>
            <w:tcW w:type="dxa" w:w="1994"/>
            <w:vAlign w:val="center"/>
          </w:tcPr>
          <w:p/>
        </w:tc>
        <w:tc>
          <w:tcPr>
            <w:tcW w:type="dxa" w:w="1994"/>
            <w:vAlign w:val="center"/>
          </w:tcPr>
          <w:p/>
        </w:tc>
        <w:tc>
          <w:tcPr>
            <w:tcW w:type="dxa" w:w="1994"/>
            <w:vAlign w:val="center"/>
          </w:tcPr>
          <w:p/>
        </w:tc>
        <w:tc>
          <w:tcPr>
            <w:tcW w:type="dxa" w:w="1994"/>
            <w:vAlign w:val="center"/>
          </w:tcPr>
          <w:p/>
        </w:tc>
        <w:tc>
          <w:tcPr>
            <w:tcW w:type="dxa" w:w="1994"/>
            <w:vAlign w:val="center"/>
          </w:tcPr>
          <w:p/>
        </w:tc>
      </w:tr>
    </w:tbl>
    <w:p>
      <w:r>
        <w:rPr>
          <w:b/>
          <w:color w:val="6A1B9A"/>
          <w:sz w:val="24"/>
        </w:rPr>
        <w:t>Programme, objectifs &amp; public visé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Intitulé de l’action</w:t>
            </w:r>
          </w:p>
        </w:tc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Objectifs pédagogiques</w:t>
            </w:r>
          </w:p>
        </w:tc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Compétences visées</w:t>
            </w:r>
          </w:p>
        </w:tc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Public &amp; prérequis</w:t>
            </w:r>
          </w:p>
        </w:tc>
      </w:tr>
      <w:tr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</w:tr>
      <w:tr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</w:tr>
    </w:tbl>
    <w:p>
      <w:r>
        <w:rPr>
          <w:b/>
          <w:color w:val="6A1B9A"/>
          <w:sz w:val="24"/>
        </w:rPr>
        <w:t>Organisation (dates, durée, lieu, modalités)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F9A825"/>
            <w:vAlign w:val="center"/>
          </w:tcPr>
          <w:p>
            <w:r>
              <w:rPr>
                <w:b/>
                <w:color w:val="FFFFFF"/>
              </w:rPr>
              <w:t>Dates</w:t>
            </w:r>
          </w:p>
        </w:tc>
        <w:tc>
          <w:tcPr>
            <w:tcW w:type="dxa" w:w="2493"/>
            <w:shd w:fill="F9A825"/>
            <w:vAlign w:val="center"/>
          </w:tcPr>
          <w:p>
            <w:r>
              <w:rPr>
                <w:b/>
                <w:color w:val="FFFFFF"/>
              </w:rPr>
              <w:t>Durée totale</w:t>
            </w:r>
          </w:p>
        </w:tc>
        <w:tc>
          <w:tcPr>
            <w:tcW w:type="dxa" w:w="2493"/>
            <w:shd w:fill="F9A825"/>
            <w:vAlign w:val="center"/>
          </w:tcPr>
          <w:p>
            <w:r>
              <w:rPr>
                <w:b/>
                <w:color w:val="FFFFFF"/>
              </w:rPr>
              <w:t>Lieu / Modalité</w:t>
            </w:r>
          </w:p>
        </w:tc>
        <w:tc>
          <w:tcPr>
            <w:tcW w:type="dxa" w:w="2493"/>
            <w:shd w:fill="F9A825"/>
            <w:vAlign w:val="center"/>
          </w:tcPr>
          <w:p>
            <w:r>
              <w:rPr>
                <w:b/>
                <w:color w:val="FFFFFF"/>
              </w:rPr>
              <w:t>Horaires</w:t>
            </w:r>
          </w:p>
        </w:tc>
      </w:tr>
      <w:tr>
        <w:tc>
          <w:tcPr>
            <w:tcW w:type="dxa" w:w="2493"/>
            <w:vAlign w:val="center"/>
          </w:tcPr>
          <w:p>
            <w:r>
              <w:t>Du __/__/____ au __/__/____</w:t>
            </w:r>
          </w:p>
        </w:tc>
        <w:tc>
          <w:tcPr>
            <w:tcW w:type="dxa" w:w="2493"/>
            <w:vAlign w:val="center"/>
          </w:tcPr>
          <w:p>
            <w:r>
              <w:t>__ heures ( __ jours )</w:t>
            </w:r>
          </w:p>
        </w:tc>
        <w:tc>
          <w:tcPr>
            <w:tcW w:type="dxa" w:w="2493"/>
            <w:vAlign w:val="center"/>
          </w:tcPr>
          <w:p>
            <w:r>
              <w:t>Adresse / Distanciel</w:t>
            </w:r>
          </w:p>
        </w:tc>
        <w:tc>
          <w:tcPr>
            <w:tcW w:type="dxa" w:w="2493"/>
            <w:vAlign w:val="center"/>
          </w:tcPr>
          <w:p>
            <w:r>
              <w:t>De __h__ à __h__</w:t>
            </w:r>
          </w:p>
        </w:tc>
      </w:tr>
      <w:tr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</w:tr>
    </w:tbl>
    <w:p>
      <w:r>
        <w:rPr>
          <w:b/>
          <w:color w:val="6A1B9A"/>
          <w:sz w:val="24"/>
        </w:rPr>
        <w:t>Modalités de prise en charge &amp; pièces requises</w:t>
      </w:r>
    </w:p>
    <w:p>
      <w:r>
        <w:t>Pièces à fournir : devis signé, convention, émargements/relevés de connexion, attestation d’assiduité/réalisation, programme détaillé, facture, RIB, justificatifs spécifiques OPCO.</w:t>
      </w:r>
    </w:p>
    <w:p>
      <w:r>
        <w:rPr>
          <w:b/>
          <w:color w:val="6A1B9A"/>
          <w:sz w:val="24"/>
        </w:rPr>
        <w:t>Assiduité, émargement &amp; attestation</w:t>
      </w:r>
    </w:p>
    <w:p>
      <w:r>
        <w:t>Présence attestée par feuilles d’émargement co‑signées ; attestation d’assiduité et de fin de formation transmise au financeur.</w:t>
      </w:r>
    </w:p>
    <w:p>
      <w:r>
        <w:rPr>
          <w:b/>
          <w:color w:val="6A1B9A"/>
          <w:sz w:val="24"/>
        </w:rPr>
        <w:t>Prix, financement &amp; facturation (OPCO)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455A64"/>
            <w:vAlign w:val="center"/>
          </w:tcPr>
          <w:p>
            <w:r>
              <w:rPr>
                <w:b/>
                <w:color w:val="FFFFFF"/>
              </w:rPr>
              <w:t>Coût pédagogique HT</w:t>
            </w:r>
          </w:p>
        </w:tc>
        <w:tc>
          <w:tcPr>
            <w:tcW w:type="dxa" w:w="2493"/>
            <w:shd w:fill="455A64"/>
            <w:vAlign w:val="center"/>
          </w:tcPr>
          <w:p>
            <w:r>
              <w:rPr>
                <w:b/>
                <w:color w:val="FFFFFF"/>
              </w:rPr>
              <w:t>TVA</w:t>
            </w:r>
          </w:p>
        </w:tc>
        <w:tc>
          <w:tcPr>
            <w:tcW w:type="dxa" w:w="2493"/>
            <w:shd w:fill="455A64"/>
            <w:vAlign w:val="center"/>
          </w:tcPr>
          <w:p>
            <w:r>
              <w:rPr>
                <w:b/>
                <w:color w:val="FFFFFF"/>
              </w:rPr>
              <w:t>Coût TTC</w:t>
            </w:r>
          </w:p>
        </w:tc>
        <w:tc>
          <w:tcPr>
            <w:tcW w:type="dxa" w:w="2493"/>
            <w:shd w:fill="455A64"/>
            <w:vAlign w:val="center"/>
          </w:tcPr>
          <w:p>
            <w:r>
              <w:rPr>
                <w:b/>
                <w:color w:val="FFFFFF"/>
              </w:rPr>
              <w:t>Reste à charge (entreprise)</w:t>
            </w:r>
          </w:p>
        </w:tc>
      </w:tr>
      <w:tr>
        <w:tc>
          <w:tcPr>
            <w:tcW w:type="dxa" w:w="2493"/>
            <w:vAlign w:val="center"/>
          </w:tcPr>
          <w:p>
            <w:r>
              <w:t>__ €</w:t>
            </w:r>
          </w:p>
        </w:tc>
        <w:tc>
          <w:tcPr>
            <w:tcW w:type="dxa" w:w="2493"/>
            <w:vAlign w:val="center"/>
          </w:tcPr>
          <w:p>
            <w:r>
              <w:t>__ % — __ €</w:t>
            </w:r>
          </w:p>
        </w:tc>
        <w:tc>
          <w:tcPr>
            <w:tcW w:type="dxa" w:w="2493"/>
            <w:vAlign w:val="center"/>
          </w:tcPr>
          <w:p>
            <w:r>
              <w:t>__ €</w:t>
            </w:r>
          </w:p>
        </w:tc>
        <w:tc>
          <w:tcPr>
            <w:tcW w:type="dxa" w:w="2493"/>
            <w:vAlign w:val="center"/>
          </w:tcPr>
          <w:p>
            <w:r>
              <w:t>__ € (si plafond OPCO &lt; coût)</w:t>
            </w:r>
          </w:p>
        </w:tc>
      </w:tr>
      <w:tr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</w:tr>
    </w:tbl>
    <w:p>
      <w:r>
        <w:t>En cas de subrogation, la facture est émise à l’OPCO et réglée directement à l’organisme de formation.</w:t>
      </w:r>
    </w:p>
    <w:p>
      <w:r>
        <w:rPr>
          <w:b/>
          <w:color w:val="6A1B9A"/>
          <w:sz w:val="24"/>
        </w:rPr>
        <w:t>Modalités de règlement &amp; délais d’envoi</w:t>
      </w:r>
    </w:p>
    <w:p>
      <w:r>
        <w:t>Paiement par virement à 30 jours à réception des pièces conformes ; envoi des pièces sous 10 jours ouvrés (adapter aux exigences OPCO).</w:t>
      </w:r>
    </w:p>
    <w:p>
      <w:r>
        <w:rPr>
          <w:b/>
          <w:color w:val="6A1B9A"/>
          <w:sz w:val="24"/>
        </w:rPr>
        <w:t>Annulation, report &amp; remplacement</w:t>
      </w:r>
    </w:p>
    <w:p>
      <w:r>
        <w:t>J‑10 : sans frais ; J‑10 à J‑3 : 50 % ; &lt; J‑3 / absence : 100 %. Remplacement nominatif possible jusqu’à la veille (prérequis respectés).</w:t>
      </w:r>
    </w:p>
    <w:p>
      <w:r>
        <w:rPr>
          <w:b/>
          <w:color w:val="6A1B9A"/>
          <w:sz w:val="24"/>
        </w:rPr>
        <w:t>Accessibilité &amp; besoins spécifiques</w:t>
      </w:r>
    </w:p>
    <w:p>
      <w:r>
        <w:t>Signaler tout besoin d’aménagement avant l’entrée en formation ; étude par le référent handicap.</w:t>
      </w:r>
    </w:p>
    <w:p>
      <w:r>
        <w:rPr>
          <w:b/>
          <w:color w:val="6A1B9A"/>
          <w:sz w:val="24"/>
        </w:rPr>
        <w:t>Évaluation des acquis &amp; suivi post‑formation</w:t>
      </w:r>
    </w:p>
    <w:p>
      <w:r>
        <w:t>Positionnement, évals formatives et finale ; évaluation à froid J+30 si requise ; attestation remise.</w:t>
      </w:r>
    </w:p>
    <w:p>
      <w:r>
        <w:rPr>
          <w:b/>
          <w:color w:val="6A1B9A"/>
          <w:sz w:val="24"/>
        </w:rPr>
        <w:t>Propriété intellectuelle — Confidentialité — RGPD</w:t>
      </w:r>
    </w:p>
    <w:p>
      <w:r>
        <w:t>Supports protégés ; données traitées aux fins de gestion/traçabilité (RGPD).</w:t>
      </w:r>
    </w:p>
    <w:p>
      <w:r>
        <w:rPr>
          <w:b/>
          <w:color w:val="6A1B9A"/>
          <w:sz w:val="24"/>
        </w:rPr>
        <w:t>Assurance, responsabilité &amp; droit applicable</w:t>
      </w:r>
    </w:p>
    <w:p>
      <w:r>
        <w:t>Chaque Partie est assurée en RC ; droit français ; compétence des tribunaux du siège de l’organisme.</w:t>
      </w:r>
    </w:p>
    <w:p>
      <w:r>
        <w:rPr>
          <w:b/>
          <w:color w:val="6A1B9A"/>
          <w:sz w:val="24"/>
        </w:rPr>
        <w:t>Coordonnées de facturation &amp; RIB (à compléter)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Dénomination / OPCO</w:t>
            </w:r>
          </w:p>
        </w:tc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Adresse de facturation</w:t>
            </w:r>
          </w:p>
        </w:tc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E‑mail service facturation</w:t>
            </w:r>
          </w:p>
        </w:tc>
        <w:tc>
          <w:tcPr>
            <w:tcW w:type="dxa" w:w="2493"/>
            <w:shd w:fill="6A1B9A"/>
            <w:vAlign w:val="center"/>
          </w:tcPr>
          <w:p>
            <w:r>
              <w:rPr>
                <w:b/>
                <w:color w:val="FFFFFF"/>
              </w:rPr>
              <w:t>RIB / IBAN / BIC</w:t>
            </w:r>
          </w:p>
        </w:tc>
      </w:tr>
      <w:tr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</w:tr>
      <w:tr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  <w:tc>
          <w:tcPr>
            <w:tcW w:type="dxa" w:w="2493"/>
            <w:vAlign w:val="center"/>
          </w:tcPr>
          <w:p/>
        </w:tc>
      </w:tr>
    </w:tbl>
    <w:p>
      <w:r>
        <w:rPr>
          <w:b/>
          <w:color w:val="6A1B9A"/>
          <w:sz w:val="24"/>
        </w:rPr>
        <w:t>Signatures &amp; mentions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fill="F9A825"/>
            <w:vAlign w:val="center"/>
          </w:tcPr>
          <w:p>
            <w:r>
              <w:rPr>
                <w:b/>
                <w:color w:val="FFFFFF"/>
              </w:rPr>
              <w:t>Organisme de formation</w:t>
            </w:r>
          </w:p>
        </w:tc>
        <w:tc>
          <w:tcPr>
            <w:tcW w:type="dxa" w:w="3324"/>
            <w:shd w:fill="F9A825"/>
            <w:vAlign w:val="center"/>
          </w:tcPr>
          <w:p>
            <w:r>
              <w:rPr>
                <w:b/>
                <w:color w:val="FFFFFF"/>
              </w:rPr>
              <w:t>Entreprise bénéficiaire</w:t>
            </w:r>
          </w:p>
        </w:tc>
        <w:tc>
          <w:tcPr>
            <w:tcW w:type="dxa" w:w="3324"/>
            <w:shd w:fill="F9A825"/>
            <w:vAlign w:val="center"/>
          </w:tcPr>
          <w:p>
            <w:r>
              <w:rPr>
                <w:b/>
                <w:color w:val="FFFFFF"/>
              </w:rPr>
              <w:t>OPCO (subrogation le cas échéant)</w:t>
            </w:r>
          </w:p>
        </w:tc>
      </w:tr>
      <w:tr>
        <w:tc>
          <w:tcPr>
            <w:tcW w:type="dxa" w:w="3324"/>
            <w:vAlign w:val="center"/>
          </w:tcPr>
          <w:p>
            <w:r>
              <w:t>Nom, qualité, signature et cachet</w:t>
              <w:br/>
              <w:t>Fait à __________, le __/__/____</w:t>
            </w:r>
          </w:p>
        </w:tc>
        <w:tc>
          <w:tcPr>
            <w:tcW w:type="dxa" w:w="3324"/>
            <w:vAlign w:val="center"/>
          </w:tcPr>
          <w:p>
            <w:r>
              <w:t>Nom, qualité, signature et cachet</w:t>
              <w:br/>
              <w:t>Fait à __________, le __/__/____</w:t>
            </w:r>
          </w:p>
        </w:tc>
        <w:tc>
          <w:tcPr>
            <w:tcW w:type="dxa" w:w="3324"/>
            <w:vAlign w:val="center"/>
          </w:tcPr>
          <w:p>
            <w:r>
              <w:t>Nom, qualité, signature et cachet</w:t>
              <w:br/>
              <w:t>Fait à __________, le __/__/____</w:t>
            </w:r>
          </w:p>
        </w:tc>
      </w:tr>
      <w:tr>
        <w:tc>
          <w:tcPr>
            <w:tcW w:type="dxa" w:w="3324"/>
            <w:vAlign w:val="center"/>
          </w:tcPr>
          <w:p/>
        </w:tc>
        <w:tc>
          <w:tcPr>
            <w:tcW w:type="dxa" w:w="3324"/>
            <w:vAlign w:val="center"/>
          </w:tcPr>
          <w:p/>
        </w:tc>
        <w:tc>
          <w:tcPr>
            <w:tcW w:type="dxa" w:w="3324"/>
            <w:vAlign w:val="center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color w:val="455A64"/>
        <w:sz w:val="18"/>
      </w:rPr>
      <w:t>© lecoursgratuit.com — v1.1 (palette violet/or)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6A1B9A"/>
        <w:sz w:val="20"/>
      </w:rPr>
      <w:t>Convention de formation professionnelle — Version OPCO (palette violet/or)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