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CMR — Tableau des éléments obligatoires (Article 6 §1)</w:t>
      </w:r>
    </w:p>
    <w:p>
      <w:r>
        <w:t>Liste de contrôle imprimable — vérifier chaque champ avant la prise en charge.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018"/>
        <w:gridCol w:w="2018"/>
        <w:gridCol w:w="2018"/>
        <w:gridCol w:w="2018"/>
        <w:gridCol w:w="2018"/>
      </w:tblGrid>
      <w:tr>
        <w:tc>
          <w:tcPr>
            <w:tcW w:type="dxa" w:w="2018"/>
          </w:tcPr>
          <w:p>
            <w:pPr>
              <w:jc w:val="center"/>
            </w:pPr>
            <w:r>
              <w:rPr>
                <w:b/>
              </w:rPr>
              <w:t>N°</w:t>
            </w:r>
          </w:p>
        </w:tc>
        <w:tc>
          <w:tcPr>
            <w:tcW w:type="dxa" w:w="2018"/>
          </w:tcPr>
          <w:p>
            <w:r>
              <w:rPr>
                <w:b/>
              </w:rPr>
              <w:t>Mention obligatoire</w:t>
            </w:r>
          </w:p>
        </w:tc>
        <w:tc>
          <w:tcPr>
            <w:tcW w:type="dxa" w:w="2018"/>
          </w:tcPr>
          <w:p>
            <w:pPr>
              <w:jc w:val="center"/>
            </w:pPr>
            <w:r>
              <w:rPr>
                <w:b/>
              </w:rPr>
              <w:t>Base CMR</w:t>
            </w:r>
          </w:p>
        </w:tc>
        <w:tc>
          <w:tcPr>
            <w:tcW w:type="dxa" w:w="2018"/>
          </w:tcPr>
          <w:p>
            <w:r>
              <w:rPr>
                <w:b/>
              </w:rPr>
              <w:t>Exemple / Contenu attendu</w:t>
            </w:r>
          </w:p>
        </w:tc>
        <w:tc>
          <w:tcPr>
            <w:tcW w:type="dxa" w:w="2018"/>
          </w:tcPr>
          <w:p>
            <w:pPr>
              <w:jc w:val="center"/>
            </w:pPr>
            <w:r>
              <w:rPr>
                <w:b/>
              </w:rPr>
              <w:t>OK</w:t>
            </w:r>
          </w:p>
        </w:tc>
      </w:tr>
      <w:tr>
        <w:tc>
          <w:tcPr>
            <w:tcW w:type="dxa" w:w="2018"/>
            <w:vAlign w:val="top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18"/>
            <w:vAlign w:val="top"/>
          </w:tcPr>
          <w:p>
            <w:r>
              <w:t>Date et lieu d’établissement de la lettre de voiture</w:t>
            </w:r>
          </w:p>
        </w:tc>
        <w:tc>
          <w:tcPr>
            <w:tcW w:type="dxa" w:w="2018"/>
            <w:vAlign w:val="top"/>
          </w:tcPr>
          <w:p>
            <w:pPr>
              <w:jc w:val="center"/>
            </w:pPr>
            <w:r>
              <w:t>Art. 6 §1 (a)</w:t>
            </w:r>
          </w:p>
        </w:tc>
        <w:tc>
          <w:tcPr>
            <w:tcW w:type="dxa" w:w="2018"/>
            <w:vAlign w:val="top"/>
          </w:tcPr>
          <w:p>
            <w:r>
              <w:t>Casablanca, 25/09/2025</w:t>
            </w:r>
          </w:p>
        </w:tc>
        <w:tc>
          <w:tcPr>
            <w:tcW w:type="dxa" w:w="2018"/>
            <w:vAlign w:val="top"/>
          </w:tcPr>
          <w:p>
            <w:pPr>
              <w:jc w:val="center"/>
            </w:pPr>
            <w:r>
              <w:t>☐</w:t>
            </w:r>
          </w:p>
        </w:tc>
      </w:tr>
      <w:tr>
        <w:tc>
          <w:tcPr>
            <w:tcW w:type="dxa" w:w="2018"/>
            <w:vAlign w:val="top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018"/>
            <w:vAlign w:val="top"/>
          </w:tcPr>
          <w:p>
            <w:r>
              <w:t>Nom et adresse de l’expéditeur</w:t>
            </w:r>
          </w:p>
        </w:tc>
        <w:tc>
          <w:tcPr>
            <w:tcW w:type="dxa" w:w="2018"/>
            <w:vAlign w:val="top"/>
          </w:tcPr>
          <w:p>
            <w:pPr>
              <w:jc w:val="center"/>
            </w:pPr>
            <w:r>
              <w:t>Art. 6 §1 (b)</w:t>
            </w:r>
          </w:p>
        </w:tc>
        <w:tc>
          <w:tcPr>
            <w:tcW w:type="dxa" w:w="2018"/>
            <w:vAlign w:val="top"/>
          </w:tcPr>
          <w:p>
            <w:r>
              <w:t>Société ABC, adresse complète, pays/CP, contact</w:t>
            </w:r>
          </w:p>
        </w:tc>
        <w:tc>
          <w:tcPr>
            <w:tcW w:type="dxa" w:w="2018"/>
            <w:vAlign w:val="top"/>
          </w:tcPr>
          <w:p>
            <w:pPr>
              <w:jc w:val="center"/>
            </w:pPr>
            <w:r>
              <w:t>☐</w:t>
            </w:r>
          </w:p>
        </w:tc>
      </w:tr>
      <w:tr>
        <w:tc>
          <w:tcPr>
            <w:tcW w:type="dxa" w:w="2018"/>
            <w:vAlign w:val="top"/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2018"/>
            <w:vAlign w:val="top"/>
          </w:tcPr>
          <w:p>
            <w:r>
              <w:t>Nom et adresse du transporteur</w:t>
            </w:r>
          </w:p>
        </w:tc>
        <w:tc>
          <w:tcPr>
            <w:tcW w:type="dxa" w:w="2018"/>
            <w:vAlign w:val="top"/>
          </w:tcPr>
          <w:p>
            <w:pPr>
              <w:jc w:val="center"/>
            </w:pPr>
            <w:r>
              <w:t>Art. 6 §1 (c)</w:t>
            </w:r>
          </w:p>
        </w:tc>
        <w:tc>
          <w:tcPr>
            <w:tcW w:type="dxa" w:w="2018"/>
            <w:vAlign w:val="top"/>
          </w:tcPr>
          <w:p>
            <w:r>
              <w:t>Transport XYZ, adresse complète, contact</w:t>
            </w:r>
          </w:p>
        </w:tc>
        <w:tc>
          <w:tcPr>
            <w:tcW w:type="dxa" w:w="2018"/>
            <w:vAlign w:val="top"/>
          </w:tcPr>
          <w:p>
            <w:pPr>
              <w:jc w:val="center"/>
            </w:pPr>
            <w:r>
              <w:t>☐</w:t>
            </w:r>
          </w:p>
        </w:tc>
      </w:tr>
      <w:tr>
        <w:tc>
          <w:tcPr>
            <w:tcW w:type="dxa" w:w="2018"/>
            <w:vAlign w:val="top"/>
          </w:tcPr>
          <w:p>
            <w:pPr>
              <w:jc w:val="center"/>
            </w:pPr>
            <w:r>
              <w:t>4</w:t>
            </w:r>
          </w:p>
        </w:tc>
        <w:tc>
          <w:tcPr>
            <w:tcW w:type="dxa" w:w="2018"/>
            <w:vAlign w:val="top"/>
          </w:tcPr>
          <w:p>
            <w:r>
              <w:t>Lieu &amp; date de prise en charge ; lieu prévu de livraison</w:t>
            </w:r>
          </w:p>
        </w:tc>
        <w:tc>
          <w:tcPr>
            <w:tcW w:type="dxa" w:w="2018"/>
            <w:vAlign w:val="top"/>
          </w:tcPr>
          <w:p>
            <w:pPr>
              <w:jc w:val="center"/>
            </w:pPr>
            <w:r>
              <w:t>Art. 6 §1 (d)</w:t>
            </w:r>
          </w:p>
        </w:tc>
        <w:tc>
          <w:tcPr>
            <w:tcW w:type="dxa" w:w="2018"/>
            <w:vAlign w:val="top"/>
          </w:tcPr>
          <w:p>
            <w:r>
              <w:t>Prise en charge : Tanger Med 26/09/2025 08:00 ; Livraison : Madrid (ES)</w:t>
            </w:r>
          </w:p>
        </w:tc>
        <w:tc>
          <w:tcPr>
            <w:tcW w:type="dxa" w:w="2018"/>
            <w:vAlign w:val="top"/>
          </w:tcPr>
          <w:p>
            <w:pPr>
              <w:jc w:val="center"/>
            </w:pPr>
            <w:r>
              <w:t>☐</w:t>
            </w:r>
          </w:p>
        </w:tc>
      </w:tr>
      <w:tr>
        <w:tc>
          <w:tcPr>
            <w:tcW w:type="dxa" w:w="2018"/>
            <w:vAlign w:val="top"/>
          </w:tcPr>
          <w:p>
            <w:pPr>
              <w:jc w:val="center"/>
            </w:pPr>
            <w:r>
              <w:t>5</w:t>
            </w:r>
          </w:p>
        </w:tc>
        <w:tc>
          <w:tcPr>
            <w:tcW w:type="dxa" w:w="2018"/>
            <w:vAlign w:val="top"/>
          </w:tcPr>
          <w:p>
            <w:r>
              <w:t>Nom et adresse du destinataire</w:t>
            </w:r>
          </w:p>
        </w:tc>
        <w:tc>
          <w:tcPr>
            <w:tcW w:type="dxa" w:w="2018"/>
            <w:vAlign w:val="top"/>
          </w:tcPr>
          <w:p>
            <w:pPr>
              <w:jc w:val="center"/>
            </w:pPr>
            <w:r>
              <w:t>Art. 6 §1 (e)</w:t>
            </w:r>
          </w:p>
        </w:tc>
        <w:tc>
          <w:tcPr>
            <w:tcW w:type="dxa" w:w="2018"/>
            <w:vAlign w:val="top"/>
          </w:tcPr>
          <w:p>
            <w:r>
              <w:t>Client DEF, adresse complète, pays/CP, contact</w:t>
            </w:r>
          </w:p>
        </w:tc>
        <w:tc>
          <w:tcPr>
            <w:tcW w:type="dxa" w:w="2018"/>
            <w:vAlign w:val="top"/>
          </w:tcPr>
          <w:p>
            <w:pPr>
              <w:jc w:val="center"/>
            </w:pPr>
            <w:r>
              <w:t>☐</w:t>
            </w:r>
          </w:p>
        </w:tc>
      </w:tr>
      <w:tr>
        <w:tc>
          <w:tcPr>
            <w:tcW w:type="dxa" w:w="2018"/>
            <w:vAlign w:val="top"/>
          </w:tcPr>
          <w:p>
            <w:pPr>
              <w:jc w:val="center"/>
            </w:pPr>
            <w:r>
              <w:t>6</w:t>
            </w:r>
          </w:p>
        </w:tc>
        <w:tc>
          <w:tcPr>
            <w:tcW w:type="dxa" w:w="2018"/>
            <w:vAlign w:val="top"/>
          </w:tcPr>
          <w:p>
            <w:r>
              <w:t>Nature des marchandises &amp; mode d’emballage (DG : dénomination réglementaire)</w:t>
            </w:r>
          </w:p>
        </w:tc>
        <w:tc>
          <w:tcPr>
            <w:tcW w:type="dxa" w:w="2018"/>
            <w:vAlign w:val="top"/>
          </w:tcPr>
          <w:p>
            <w:pPr>
              <w:jc w:val="center"/>
            </w:pPr>
            <w:r>
              <w:t>Art. 6 §1 (f)</w:t>
            </w:r>
          </w:p>
        </w:tc>
        <w:tc>
          <w:tcPr>
            <w:tcW w:type="dxa" w:w="2018"/>
            <w:vAlign w:val="top"/>
          </w:tcPr>
          <w:p>
            <w:r>
              <w:t>Électronique — cartons sur palettes ; DG : UN3481 si applicable</w:t>
            </w:r>
          </w:p>
        </w:tc>
        <w:tc>
          <w:tcPr>
            <w:tcW w:type="dxa" w:w="2018"/>
            <w:vAlign w:val="top"/>
          </w:tcPr>
          <w:p>
            <w:pPr>
              <w:jc w:val="center"/>
            </w:pPr>
            <w:r>
              <w:t>☐</w:t>
            </w:r>
          </w:p>
        </w:tc>
      </w:tr>
      <w:tr>
        <w:tc>
          <w:tcPr>
            <w:tcW w:type="dxa" w:w="2018"/>
            <w:vAlign w:val="top"/>
          </w:tcPr>
          <w:p>
            <w:pPr>
              <w:jc w:val="center"/>
            </w:pPr>
            <w:r>
              <w:t>7</w:t>
            </w:r>
          </w:p>
        </w:tc>
        <w:tc>
          <w:tcPr>
            <w:tcW w:type="dxa" w:w="2018"/>
            <w:vAlign w:val="top"/>
          </w:tcPr>
          <w:p>
            <w:r>
              <w:t>Nombre de colis ; marques &amp; numéros particuliers</w:t>
            </w:r>
          </w:p>
        </w:tc>
        <w:tc>
          <w:tcPr>
            <w:tcW w:type="dxa" w:w="2018"/>
            <w:vAlign w:val="top"/>
          </w:tcPr>
          <w:p>
            <w:pPr>
              <w:jc w:val="center"/>
            </w:pPr>
            <w:r>
              <w:t>Art. 6 §1 (g)</w:t>
            </w:r>
          </w:p>
        </w:tc>
        <w:tc>
          <w:tcPr>
            <w:tcW w:type="dxa" w:w="2018"/>
            <w:vAlign w:val="top"/>
          </w:tcPr>
          <w:p>
            <w:r>
              <w:t>24 colis ; Marques : ACME-ES / Lot 09-25 / Pal 01–24</w:t>
            </w:r>
          </w:p>
        </w:tc>
        <w:tc>
          <w:tcPr>
            <w:tcW w:type="dxa" w:w="2018"/>
            <w:vAlign w:val="top"/>
          </w:tcPr>
          <w:p>
            <w:pPr>
              <w:jc w:val="center"/>
            </w:pPr>
            <w:r>
              <w:t>☐</w:t>
            </w:r>
          </w:p>
        </w:tc>
      </w:tr>
      <w:tr>
        <w:tc>
          <w:tcPr>
            <w:tcW w:type="dxa" w:w="2018"/>
            <w:vAlign w:val="top"/>
          </w:tcPr>
          <w:p>
            <w:pPr>
              <w:jc w:val="center"/>
            </w:pPr>
            <w:r>
              <w:t>8</w:t>
            </w:r>
          </w:p>
        </w:tc>
        <w:tc>
          <w:tcPr>
            <w:tcW w:type="dxa" w:w="2018"/>
            <w:vAlign w:val="top"/>
          </w:tcPr>
          <w:p>
            <w:r>
              <w:t>Poids brut ou quantité autrement exprimée</w:t>
            </w:r>
          </w:p>
        </w:tc>
        <w:tc>
          <w:tcPr>
            <w:tcW w:type="dxa" w:w="2018"/>
            <w:vAlign w:val="top"/>
          </w:tcPr>
          <w:p>
            <w:pPr>
              <w:jc w:val="center"/>
            </w:pPr>
            <w:r>
              <w:t>Art. 6 §1 (h)</w:t>
            </w:r>
          </w:p>
        </w:tc>
        <w:tc>
          <w:tcPr>
            <w:tcW w:type="dxa" w:w="2018"/>
            <w:vAlign w:val="top"/>
          </w:tcPr>
          <w:p>
            <w:r>
              <w:t>1 200 kg (ou 3,6 m³ / 24 palettes)</w:t>
            </w:r>
          </w:p>
        </w:tc>
        <w:tc>
          <w:tcPr>
            <w:tcW w:type="dxa" w:w="2018"/>
            <w:vAlign w:val="top"/>
          </w:tcPr>
          <w:p>
            <w:pPr>
              <w:jc w:val="center"/>
            </w:pPr>
            <w:r>
              <w:t>☐</w:t>
            </w:r>
          </w:p>
        </w:tc>
      </w:tr>
      <w:tr>
        <w:tc>
          <w:tcPr>
            <w:tcW w:type="dxa" w:w="2018"/>
            <w:vAlign w:val="top"/>
          </w:tcPr>
          <w:p>
            <w:pPr>
              <w:jc w:val="center"/>
            </w:pPr>
            <w:r>
              <w:t>9</w:t>
            </w:r>
          </w:p>
        </w:tc>
        <w:tc>
          <w:tcPr>
            <w:tcW w:type="dxa" w:w="2018"/>
            <w:vAlign w:val="top"/>
          </w:tcPr>
          <w:p>
            <w:r>
              <w:t>Frais afférents au transport</w:t>
            </w:r>
          </w:p>
        </w:tc>
        <w:tc>
          <w:tcPr>
            <w:tcW w:type="dxa" w:w="2018"/>
            <w:vAlign w:val="top"/>
          </w:tcPr>
          <w:p>
            <w:pPr>
              <w:jc w:val="center"/>
            </w:pPr>
            <w:r>
              <w:t>Art. 6 §1 (i)</w:t>
            </w:r>
          </w:p>
        </w:tc>
        <w:tc>
          <w:tcPr>
            <w:tcW w:type="dxa" w:w="2018"/>
            <w:vAlign w:val="top"/>
          </w:tcPr>
          <w:p>
            <w:r>
              <w:t>Prix, accessoires, droits &amp; taxes jusqu’à livraison</w:t>
            </w:r>
          </w:p>
        </w:tc>
        <w:tc>
          <w:tcPr>
            <w:tcW w:type="dxa" w:w="2018"/>
            <w:vAlign w:val="top"/>
          </w:tcPr>
          <w:p>
            <w:pPr>
              <w:jc w:val="center"/>
            </w:pPr>
            <w:r>
              <w:t>☐</w:t>
            </w:r>
          </w:p>
        </w:tc>
      </w:tr>
      <w:tr>
        <w:tc>
          <w:tcPr>
            <w:tcW w:type="dxa" w:w="2018"/>
            <w:vAlign w:val="top"/>
          </w:tcPr>
          <w:p>
            <w:pPr>
              <w:jc w:val="center"/>
            </w:pPr>
            <w:r>
              <w:t>10</w:t>
            </w:r>
          </w:p>
        </w:tc>
        <w:tc>
          <w:tcPr>
            <w:tcW w:type="dxa" w:w="2018"/>
            <w:vAlign w:val="top"/>
          </w:tcPr>
          <w:p>
            <w:r>
              <w:t>Instructions nécessaires pour formalités de douane et autres</w:t>
            </w:r>
          </w:p>
        </w:tc>
        <w:tc>
          <w:tcPr>
            <w:tcW w:type="dxa" w:w="2018"/>
            <w:vAlign w:val="top"/>
          </w:tcPr>
          <w:p>
            <w:pPr>
              <w:jc w:val="center"/>
            </w:pPr>
            <w:r>
              <w:t>Art. 6 §1 (j)</w:t>
            </w:r>
          </w:p>
        </w:tc>
        <w:tc>
          <w:tcPr>
            <w:tcW w:type="dxa" w:w="2018"/>
            <w:vAlign w:val="top"/>
          </w:tcPr>
          <w:p>
            <w:r>
              <w:t>Pays départ/transit/destination ; documents annexés</w:t>
            </w:r>
          </w:p>
        </w:tc>
        <w:tc>
          <w:tcPr>
            <w:tcW w:type="dxa" w:w="2018"/>
            <w:vAlign w:val="top"/>
          </w:tcPr>
          <w:p>
            <w:pPr>
              <w:jc w:val="center"/>
            </w:pPr>
            <w:r>
              <w:t>☐</w:t>
            </w:r>
          </w:p>
        </w:tc>
      </w:tr>
      <w:tr>
        <w:tc>
          <w:tcPr>
            <w:tcW w:type="dxa" w:w="2018"/>
            <w:vAlign w:val="top"/>
          </w:tcPr>
          <w:p>
            <w:pPr>
              <w:jc w:val="center"/>
            </w:pPr>
            <w:r>
              <w:t>11</w:t>
            </w:r>
          </w:p>
        </w:tc>
        <w:tc>
          <w:tcPr>
            <w:tcW w:type="dxa" w:w="2018"/>
            <w:vAlign w:val="top"/>
          </w:tcPr>
          <w:p>
            <w:r>
              <w:t>Indication de soumission au régime de la Convention CMR</w:t>
            </w:r>
          </w:p>
        </w:tc>
        <w:tc>
          <w:tcPr>
            <w:tcW w:type="dxa" w:w="2018"/>
            <w:vAlign w:val="top"/>
          </w:tcPr>
          <w:p>
            <w:pPr>
              <w:jc w:val="center"/>
            </w:pPr>
            <w:r>
              <w:t>Art. 6 §1 (k)</w:t>
            </w:r>
          </w:p>
        </w:tc>
        <w:tc>
          <w:tcPr>
            <w:tcW w:type="dxa" w:w="2018"/>
            <w:vAlign w:val="top"/>
          </w:tcPr>
          <w:p>
            <w:r>
              <w:t>Formule type : « Transport soumis, nonobstant toute clause contraire, au régime de la Convention CMR. »</w:t>
            </w:r>
          </w:p>
        </w:tc>
        <w:tc>
          <w:tcPr>
            <w:tcW w:type="dxa" w:w="2018"/>
            <w:vAlign w:val="top"/>
          </w:tcPr>
          <w:p>
            <w:pPr>
              <w:jc w:val="center"/>
            </w:pPr>
            <w:r>
              <w:t>☐</w:t>
            </w:r>
          </w:p>
        </w:tc>
      </w:tr>
    </w:tbl>
    <w:p/>
    <w:p>
      <w:pPr>
        <w:spacing w:before="80"/>
      </w:pPr>
      <w:r>
        <w:t>Rappel : les mentions **facultatives** (Art. 6 §2) — interdiction de transbordement, valeur déclarée, intérêt spécial, COD, assurance — ne sont pas obligatoires mais peuvent s’ajouter selon le contrat.</w:t>
      </w:r>
    </w:p>
    <w:sectPr w:rsidR="00FC693F" w:rsidRPr="0006063C" w:rsidSect="00034616">
      <w:footerReference w:type="default" r:id="rId9"/>
      <w:pgSz w:w="11906" w:h="16838"/>
      <w:pgMar w:top="794" w:right="907" w:bottom="794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  <w:r>
      <w:t>CMR — Éléments obligatoires (Art. 6 §1). Version A4 N&amp;B.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  <w:rPr>
      <w:sz w:val="16"/>
    </w:r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