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8B5CF6"/>
          </w:tcPr>
          <w:p>
            <w:pPr>
              <w:jc w:val="left"/>
            </w:pPr>
            <w:r>
              <w:rPr>
                <w:b/>
                <w:color w:val="FFFFFF"/>
                <w:sz w:val="36"/>
              </w:rPr>
              <w:t>QR‑facture / QR‑bill (SUISSE)</w:t>
            </w:r>
          </w:p>
          <w:p>
            <w:pPr>
              <w:jc w:val="left"/>
            </w:pPr>
            <w:r>
              <w:t>Modèle A4 bilingue (FR/DE) avec zone QR</w:t>
            </w:r>
            <w:r>
              <w:rPr>
                <w:color w:val="EBF9FF"/>
                <w:sz w:val="20"/>
              </w:rPr>
              <w:t>Modèle A4 bilingue (FR/DE) avec zone QR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16"/>
            <w:shd w:fill="8B5CF6"/>
          </w:tcPr>
          <w:p/>
        </w:tc>
        <w:tc>
          <w:tcPr>
            <w:tcW w:type="dxa" w:w="4320"/>
          </w:tcPr>
          <w:p>
            <w:r>
              <w:rPr>
                <w:b/>
                <w:sz w:val="24"/>
              </w:rPr>
              <w:t>Créditeur / Payable to (Compte IBAN/QR‑IBAN)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vAlign w:val="center"/>
          </w:tcPr>
          <w:p>
            <w:r>
              <w:t>Raison sociale</w:t>
            </w:r>
          </w:p>
        </w:tc>
        <w:tc>
          <w:tcPr>
            <w:tcW w:type="dxa" w:w="4320"/>
            <w:vAlign w:val="center"/>
          </w:tcPr>
          <w:p>
            <w:r>
              <w:t>Exemple SA</w:t>
            </w:r>
          </w:p>
        </w:tc>
      </w:tr>
      <w:tr>
        <w:tc>
          <w:tcPr>
            <w:tcW w:type="dxa" w:w="4320"/>
            <w:vAlign w:val="center"/>
          </w:tcPr>
          <w:p>
            <w:r>
              <w:t>Adresse</w:t>
            </w:r>
          </w:p>
        </w:tc>
        <w:tc>
          <w:tcPr>
            <w:tcW w:type="dxa" w:w="4320"/>
            <w:vAlign w:val="center"/>
          </w:tcPr>
          <w:p>
            <w:r>
              <w:t>Rue du Lac 10, 1200 Genève</w:t>
            </w:r>
          </w:p>
        </w:tc>
      </w:tr>
      <w:tr>
        <w:tc>
          <w:tcPr>
            <w:tcW w:type="dxa" w:w="4320"/>
            <w:vAlign w:val="center"/>
          </w:tcPr>
          <w:p>
            <w:r>
              <w:t>IBAN / QR‑IBAN</w:t>
            </w:r>
          </w:p>
        </w:tc>
        <w:tc>
          <w:tcPr>
            <w:tcW w:type="dxa" w:w="4320"/>
            <w:vAlign w:val="center"/>
          </w:tcPr>
          <w:p>
            <w:r>
              <w:t>CHxx xxxx xxxx xxxx xxxx x</w:t>
            </w:r>
          </w:p>
        </w:tc>
      </w:tr>
      <w:tr>
        <w:tc>
          <w:tcPr>
            <w:tcW w:type="dxa" w:w="4320"/>
            <w:vAlign w:val="center"/>
          </w:tcPr>
          <w:p>
            <w:r>
              <w:t>Référence (QR‑Ref / ISO 11649)</w:t>
            </w:r>
          </w:p>
        </w:tc>
        <w:tc>
          <w:tcPr>
            <w:tcW w:type="dxa" w:w="4320"/>
            <w:vAlign w:val="center"/>
          </w:tcPr>
          <w:p>
            <w:r>
              <w:t>RFxx xxxx xxxx</w:t>
            </w:r>
          </w:p>
        </w:tc>
      </w:tr>
      <w:tr>
        <w:tc>
          <w:tcPr>
            <w:tcW w:type="dxa" w:w="4320"/>
            <w:vAlign w:val="center"/>
          </w:tcPr>
          <w:p>
            <w:r>
              <w:t>Informations complémentaires</w:t>
            </w:r>
          </w:p>
        </w:tc>
        <w:tc>
          <w:tcPr>
            <w:tcW w:type="dxa" w:w="4320"/>
            <w:vAlign w:val="center"/>
          </w:tcPr>
          <w:p>
            <w:r>
              <w:t>Commande 9987 / Projet ALPHA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16"/>
            <w:shd w:fill="8B5CF6"/>
          </w:tcPr>
          <w:p/>
        </w:tc>
        <w:tc>
          <w:tcPr>
            <w:tcW w:type="dxa" w:w="4320"/>
          </w:tcPr>
          <w:p>
            <w:r>
              <w:rPr>
                <w:b/>
                <w:sz w:val="24"/>
              </w:rPr>
              <w:t>Débiteur / Payable by (name/address)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vAlign w:val="center"/>
          </w:tcPr>
          <w:p>
            <w:r>
              <w:t>Nom / Firma</w:t>
            </w:r>
          </w:p>
        </w:tc>
        <w:tc>
          <w:tcPr>
            <w:tcW w:type="dxa" w:w="4320"/>
            <w:vAlign w:val="center"/>
          </w:tcPr>
          <w:p>
            <w:r>
              <w:t>Kunde GmbH</w:t>
            </w:r>
          </w:p>
        </w:tc>
      </w:tr>
      <w:tr>
        <w:tc>
          <w:tcPr>
            <w:tcW w:type="dxa" w:w="4320"/>
            <w:vAlign w:val="center"/>
          </w:tcPr>
          <w:p>
            <w:r>
              <w:t>Adresse</w:t>
            </w:r>
          </w:p>
        </w:tc>
        <w:tc>
          <w:tcPr>
            <w:tcW w:type="dxa" w:w="4320"/>
            <w:vAlign w:val="center"/>
          </w:tcPr>
          <w:p>
            <w:r>
              <w:t>Bahnhofstrasse 5, 8000 Zürich</w:t>
            </w:r>
          </w:p>
        </w:tc>
      </w:tr>
      <w:tr>
        <w:tc>
          <w:tcPr>
            <w:tcW w:type="dxa" w:w="4320"/>
            <w:vAlign w:val="center"/>
          </w:tcPr>
          <w:p>
            <w:r>
              <w:t>E-mail / Téléphone</w:t>
            </w:r>
          </w:p>
        </w:tc>
        <w:tc>
          <w:tcPr>
            <w:tcW w:type="dxa" w:w="4320"/>
            <w:vAlign w:val="center"/>
          </w:tcPr>
          <w:p>
            <w:r>
              <w:t>info@kunde.ch / 044 123 45 67</w:t>
            </w:r>
          </w:p>
        </w:tc>
      </w:tr>
    </w:tbl>
    <w:p/>
    <w:p>
      <w:r>
        <w:rPr>
          <w:b/>
        </w:rPr>
        <w:t>LIGNES DE FACTURE / RECHNUNGSPOSITIONEN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080"/>
        <w:gridCol w:w="1080"/>
        <w:gridCol w:w="1080"/>
        <w:gridCol w:w="1080"/>
        <w:gridCol w:w="1080"/>
        <w:gridCol w:w="1080"/>
        <w:gridCol w:w="1080"/>
        <w:gridCol w:w="1080"/>
      </w:tblGrid>
      <w:tr>
        <w:tc>
          <w:tcPr>
            <w:tcW w:type="dxa" w:w="1080"/>
          </w:tcPr>
          <w:p>
            <w:r>
              <w:rPr>
                <w:b/>
              </w:rPr>
              <w:t>Position</w:t>
            </w:r>
          </w:p>
        </w:tc>
        <w:tc>
          <w:tcPr>
            <w:tcW w:type="dxa" w:w="1080"/>
          </w:tcPr>
          <w:p>
            <w:r>
              <w:rPr>
                <w:b/>
              </w:rPr>
              <w:t>Description / Bezeichnung</w:t>
            </w:r>
          </w:p>
        </w:tc>
        <w:tc>
          <w:tcPr>
            <w:tcW w:type="dxa" w:w="1080"/>
          </w:tcPr>
          <w:p>
            <w:r>
              <w:rPr>
                <w:b/>
              </w:rPr>
              <w:t>Qty</w:t>
            </w:r>
          </w:p>
        </w:tc>
        <w:tc>
          <w:tcPr>
            <w:tcW w:type="dxa" w:w="1080"/>
          </w:tcPr>
          <w:p>
            <w:r>
              <w:rPr>
                <w:b/>
              </w:rPr>
              <w:t>PU HT</w:t>
            </w:r>
          </w:p>
        </w:tc>
        <w:tc>
          <w:tcPr>
            <w:tcW w:type="dxa" w:w="1080"/>
          </w:tcPr>
          <w:p>
            <w:r>
              <w:rPr>
                <w:b/>
              </w:rPr>
              <w:t>TVA/MWST %</w:t>
            </w:r>
          </w:p>
        </w:tc>
        <w:tc>
          <w:tcPr>
            <w:tcW w:type="dxa" w:w="1080"/>
          </w:tcPr>
          <w:p>
            <w:r>
              <w:rPr>
                <w:b/>
              </w:rPr>
              <w:t>Montant TVA</w:t>
            </w:r>
          </w:p>
        </w:tc>
        <w:tc>
          <w:tcPr>
            <w:tcW w:type="dxa" w:w="1080"/>
          </w:tcPr>
          <w:p>
            <w:r>
              <w:rPr>
                <w:b/>
              </w:rPr>
              <w:t>Total HT</w:t>
            </w:r>
          </w:p>
        </w:tc>
        <w:tc>
          <w:tcPr>
            <w:tcW w:type="dxa" w:w="1080"/>
          </w:tcPr>
          <w:p>
            <w:r>
              <w:rPr>
                <w:b/>
              </w:rPr>
              <w:t>Total TTC</w:t>
            </w:r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  <w:tr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  <w:tc>
          <w:tcPr>
            <w:tcW w:type="dxa" w:w="1080"/>
          </w:tcPr>
          <w:p>
            <w:r/>
          </w:p>
        </w:tc>
      </w:tr>
    </w:tbl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16"/>
            <w:shd w:fill="8B5CF6"/>
          </w:tcPr>
          <w:p/>
        </w:tc>
        <w:tc>
          <w:tcPr>
            <w:tcW w:type="dxa" w:w="4320"/>
          </w:tcPr>
          <w:p>
            <w:r>
              <w:rPr>
                <w:b/>
                <w:sz w:val="24"/>
              </w:rPr>
              <w:t>Totaux / Totalen</w:t>
            </w:r>
          </w:p>
        </w:tc>
      </w:tr>
    </w:tbl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vAlign w:val="center"/>
          </w:tcPr>
          <w:p>
            <w:r>
              <w:t>Total HT / Netto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  <w:tr>
        <w:tc>
          <w:tcPr>
            <w:tcW w:type="dxa" w:w="4320"/>
            <w:vAlign w:val="center"/>
          </w:tcPr>
          <w:p>
            <w:r>
              <w:t>TVA (7.7/2.6/3.7) / MWST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  <w:tr>
        <w:tc>
          <w:tcPr>
            <w:tcW w:type="dxa" w:w="4320"/>
            <w:vAlign w:val="center"/>
          </w:tcPr>
          <w:p>
            <w:r>
              <w:t>Total TTC / Brutto</w:t>
            </w:r>
          </w:p>
        </w:tc>
        <w:tc>
          <w:tcPr>
            <w:tcW w:type="dxa" w:w="4320"/>
            <w:vAlign w:val="center"/>
          </w:tcPr>
          <w:p>
            <w:r/>
          </w:p>
        </w:tc>
      </w:tr>
      <w:tr>
        <w:tc>
          <w:tcPr>
            <w:tcW w:type="dxa" w:w="4320"/>
            <w:vAlign w:val="center"/>
          </w:tcPr>
          <w:p>
            <w:r>
              <w:t>Échéance / Fälligkeit</w:t>
            </w:r>
          </w:p>
        </w:tc>
        <w:tc>
          <w:tcPr>
            <w:tcW w:type="dxa" w:w="4320"/>
            <w:vAlign w:val="center"/>
          </w:tcPr>
          <w:p>
            <w:r>
              <w:t>30 jours / Tage</w:t>
            </w:r>
          </w:p>
        </w:tc>
      </w:tr>
    </w:tbl>
    <w:p/>
    <w:p>
      <w:r>
        <w:br w:type="page"/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8640"/>
      </w:tblGrid>
      <w:tr>
        <w:tc>
          <w:tcPr>
            <w:tcW w:type="dxa" w:w="8640"/>
            <w:shd w:fill="8B5CF6"/>
          </w:tcPr>
          <w:p>
            <w:pPr>
              <w:jc w:val="left"/>
            </w:pPr>
            <w:r>
              <w:rPr>
                <w:b/>
                <w:color w:val="FFFFFF"/>
                <w:sz w:val="36"/>
              </w:rPr>
              <w:t>SECTION QR‑BILL — Maquette (A6 + récépissé)</w:t>
            </w:r>
          </w:p>
          <w:p>
            <w:pPr>
              <w:jc w:val="left"/>
            </w:pPr>
            <w:r>
              <w:t>Respecter dimensions officielles</w:t>
            </w:r>
            <w:r>
              <w:rPr>
                <w:color w:val="EBF9FF"/>
                <w:sz w:val="20"/>
              </w:rPr>
              <w:t>Respecter dimensions officielles</w:t>
            </w:r>
          </w:p>
        </w:tc>
      </w:tr>
    </w:tbl>
    <w:p/>
    <w:p>
      <w:r>
        <w:t>Insérer ici le visuel de la QR‑bill (code QR suisse 46×46 mm + marge « quiet zone » ≥ 5 mm).</w:t>
      </w:r>
    </w:p>
    <w:p>
      <w:r>
        <w:t>Disposition : Récépissé (gauche 62×105 mm) + Partie paiement (droite 148×105 mm), largeur totale 210 mm.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Account / Payable to</w:t>
            </w:r>
          </w:p>
        </w:tc>
        <w:tc>
          <w:tcPr>
            <w:tcW w:type="dxa" w:w="4320"/>
          </w:tcPr>
          <w:p>
            <w:r>
              <w:t>IBAN/QR‑IBAN (groupes de 4) + titulaire du compte</w:t>
            </w:r>
          </w:p>
        </w:tc>
      </w:tr>
      <w:tr>
        <w:tc>
          <w:tcPr>
            <w:tcW w:type="dxa" w:w="4320"/>
          </w:tcPr>
          <w:p>
            <w:r>
              <w:t>Reference</w:t>
            </w:r>
          </w:p>
        </w:tc>
        <w:tc>
          <w:tcPr>
            <w:tcW w:type="dxa" w:w="4320"/>
          </w:tcPr>
          <w:p>
            <w:r>
              <w:t>QR‑Reference ou Creditor Reference (ISO 11649)</w:t>
            </w:r>
          </w:p>
        </w:tc>
      </w:tr>
      <w:tr>
        <w:tc>
          <w:tcPr>
            <w:tcW w:type="dxa" w:w="4320"/>
          </w:tcPr>
          <w:p>
            <w:r>
              <w:t>Additional information</w:t>
            </w:r>
          </w:p>
        </w:tc>
        <w:tc>
          <w:tcPr>
            <w:tcW w:type="dxa" w:w="4320"/>
          </w:tcPr>
          <w:p>
            <w:r>
              <w:t>Message non structuré + infos de facturation (max 140 caractères)</w:t>
            </w:r>
          </w:p>
        </w:tc>
      </w:tr>
      <w:tr>
        <w:tc>
          <w:tcPr>
            <w:tcW w:type="dxa" w:w="4320"/>
          </w:tcPr>
          <w:p>
            <w:r>
              <w:t>Currency / Amount</w:t>
            </w:r>
          </w:p>
        </w:tc>
        <w:tc>
          <w:tcPr>
            <w:tcW w:type="dxa" w:w="4320"/>
          </w:tcPr>
          <w:p>
            <w:r>
              <w:t>CHF ou EUR + montant (deux décimales)</w:t>
            </w:r>
          </w:p>
        </w:tc>
      </w:tr>
      <w:tr>
        <w:tc>
          <w:tcPr>
            <w:tcW w:type="dxa" w:w="4320"/>
          </w:tcPr>
          <w:p>
            <w:r>
              <w:t>Payable by</w:t>
            </w:r>
          </w:p>
        </w:tc>
        <w:tc>
          <w:tcPr>
            <w:tcW w:type="dxa" w:w="4320"/>
          </w:tcPr>
          <w:p>
            <w:r>
              <w:t>Nom/adresse du débiteur (si non encodé, champ à compléter)</w:t>
            </w:r>
          </w:p>
        </w:tc>
      </w:tr>
      <w:tr>
        <w:tc>
          <w:tcPr>
            <w:tcW w:type="dxa" w:w="4320"/>
          </w:tcPr>
          <w:p>
            <w:r>
              <w:t>Ultimate creditor</w:t>
            </w:r>
          </w:p>
        </w:tc>
        <w:tc>
          <w:tcPr>
            <w:tcW w:type="dxa" w:w="4320"/>
          </w:tcPr>
          <w:p>
            <w:r>
              <w:t>Si applicable : « In favour of »</w:t>
            </w:r>
          </w:p>
        </w:tc>
      </w:tr>
      <w:tr>
        <w:tc>
          <w:tcPr>
            <w:tcW w:type="dxa" w:w="4320"/>
          </w:tcPr>
          <w:p>
            <w:r>
              <w:t>Alternative procedures</w:t>
            </w:r>
          </w:p>
        </w:tc>
        <w:tc>
          <w:tcPr>
            <w:tcW w:type="dxa" w:w="4320"/>
          </w:tcPr>
          <w:p>
            <w:r>
              <w:t>Éventuels canaux de paiement supplémentaires</w:t>
            </w:r>
          </w:p>
        </w:tc>
      </w:tr>
      <w:tr>
        <w:tc>
          <w:tcPr>
            <w:tcW w:type="dxa" w:w="4320"/>
          </w:tcPr>
          <w:p>
            <w:r>
              <w:t>Acceptance point</w:t>
            </w:r>
          </w:p>
        </w:tc>
        <w:tc>
          <w:tcPr>
            <w:tcW w:type="dxa" w:w="4320"/>
          </w:tcPr>
          <w:p>
            <w:r>
              <w:t>Libellé « Acceptance point » à droite du reçu</w:t>
            </w:r>
          </w:p>
        </w:tc>
      </w:tr>
    </w:tbl>
    <w:p>
      <w:r>
        <w:rPr>
          <w:b/>
        </w:rPr>
        <w:t xml:space="preserve">Rappels dimensionnels (extrait du style guide) : </w:t>
      </w:r>
    </w:p>
    <w:p>
      <w:r>
        <w:t>• QR Code imprimé : 46 × 46 mm ; reçu 62 × 105 mm ; partie paiement 148 × 105 mm ; largeur totale 210 mm.</w:t>
        <w:br/>
        <w:t>• Si montant ou débiteur non encodés, prévoir champs vides (40×15 mm / 65×25 mm) avec repères noirs 0,75 pt.</w:t>
        <w:br/>
        <w:t>• Respecter l’ordre d’affichage des champs et la zone de calme autour du QR.</w:t>
      </w:r>
    </w:p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6"/>
      </w:rPr>
      <w:t>lecoursgratuit.com — Modèles conformité facture (2025)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